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4FA5C" w14:textId="6C75497D" w:rsidR="008B43D1" w:rsidRDefault="008B43D1" w:rsidP="008B43D1">
      <w:pPr>
        <w:jc w:val="right"/>
        <w:rPr>
          <w:rFonts w:ascii="Helvetica" w:hAnsi="Helvetica" w:cs="Helvetica"/>
          <w:bCs/>
          <w:sz w:val="24"/>
          <w:szCs w:val="24"/>
        </w:rPr>
      </w:pPr>
      <w:r w:rsidRPr="00654CEE">
        <w:rPr>
          <w:rFonts w:ascii="Helvetica" w:hAnsi="Helvetica" w:cs="Helvetica"/>
          <w:bCs/>
          <w:sz w:val="24"/>
          <w:szCs w:val="24"/>
        </w:rPr>
        <w:t xml:space="preserve">Załącznik nr </w:t>
      </w:r>
      <w:r>
        <w:rPr>
          <w:rFonts w:ascii="Helvetica" w:hAnsi="Helvetica" w:cs="Helvetica"/>
          <w:bCs/>
          <w:sz w:val="24"/>
          <w:szCs w:val="24"/>
        </w:rPr>
        <w:t>2</w:t>
      </w:r>
      <w:r w:rsidRPr="00654CEE">
        <w:rPr>
          <w:rFonts w:ascii="Helvetica" w:hAnsi="Helvetica" w:cs="Helvetica"/>
          <w:bCs/>
          <w:sz w:val="24"/>
          <w:szCs w:val="24"/>
        </w:rPr>
        <w:t xml:space="preserve"> do Zapytania Ofertowego nr </w:t>
      </w:r>
      <w:r>
        <w:rPr>
          <w:rFonts w:ascii="Helvetica" w:hAnsi="Helvetica" w:cs="Helvetica"/>
          <w:bCs/>
          <w:sz w:val="24"/>
          <w:szCs w:val="24"/>
        </w:rPr>
        <w:t>26</w:t>
      </w:r>
      <w:r w:rsidRPr="00712F7D">
        <w:rPr>
          <w:rFonts w:ascii="Helvetica" w:hAnsi="Helvetica" w:cs="Helvetica"/>
          <w:bCs/>
          <w:sz w:val="24"/>
          <w:szCs w:val="24"/>
        </w:rPr>
        <w:t>/AH/FERS/KNPG</w:t>
      </w:r>
      <w:r>
        <w:rPr>
          <w:rFonts w:ascii="Helvetica" w:hAnsi="Helvetica" w:cs="Helvetica"/>
          <w:bCs/>
          <w:sz w:val="24"/>
          <w:szCs w:val="24"/>
        </w:rPr>
        <w:t xml:space="preserve"> – </w:t>
      </w:r>
      <w:r>
        <w:rPr>
          <w:rFonts w:ascii="Helvetica" w:hAnsi="Helvetica" w:cs="Helvetica"/>
          <w:bCs/>
          <w:sz w:val="24"/>
          <w:szCs w:val="24"/>
        </w:rPr>
        <w:t>Formularz wymagań ogólnych i funkcjonalnych</w:t>
      </w:r>
    </w:p>
    <w:p w14:paraId="3BDD4B8D" w14:textId="77777777" w:rsidR="008B43D1" w:rsidRDefault="008B43D1" w:rsidP="008B43D1">
      <w:pPr>
        <w:jc w:val="right"/>
        <w:rPr>
          <w:rFonts w:ascii="Helvetica" w:hAnsi="Helvetica" w:cs="Helvetica"/>
          <w:sz w:val="24"/>
          <w:szCs w:val="24"/>
        </w:rPr>
      </w:pPr>
    </w:p>
    <w:tbl>
      <w:tblPr>
        <w:tblStyle w:val="Tabela-Siatka"/>
        <w:tblW w:w="14560" w:type="dxa"/>
        <w:tblLook w:val="04A0" w:firstRow="1" w:lastRow="0" w:firstColumn="1" w:lastColumn="0" w:noHBand="0" w:noVBand="1"/>
      </w:tblPr>
      <w:tblGrid>
        <w:gridCol w:w="704"/>
        <w:gridCol w:w="10206"/>
        <w:gridCol w:w="3650"/>
      </w:tblGrid>
      <w:tr w:rsidR="008B43D1" w:rsidRPr="002F28DE" w14:paraId="30584AEF" w14:textId="77777777" w:rsidTr="00B91C48">
        <w:tc>
          <w:tcPr>
            <w:tcW w:w="704" w:type="dxa"/>
            <w:tcBorders>
              <w:bottom w:val="single" w:sz="4" w:space="0" w:color="auto"/>
            </w:tcBorders>
            <w:shd w:val="clear" w:color="auto" w:fill="D9D9D9" w:themeFill="background1" w:themeFillShade="D9"/>
            <w:vAlign w:val="center"/>
          </w:tcPr>
          <w:p w14:paraId="1C669FB4" w14:textId="77777777" w:rsidR="008B43D1" w:rsidRPr="002F28DE" w:rsidRDefault="008B43D1" w:rsidP="00B91C48">
            <w:pPr>
              <w:pStyle w:val="Akapitzlist"/>
              <w:spacing w:after="0" w:line="240" w:lineRule="auto"/>
              <w:ind w:left="164"/>
              <w:rPr>
                <w:rFonts w:ascii="Helvetica" w:hAnsi="Helvetica" w:cs="Helvetica"/>
                <w:sz w:val="24"/>
                <w:szCs w:val="24"/>
              </w:rPr>
            </w:pPr>
          </w:p>
        </w:tc>
        <w:tc>
          <w:tcPr>
            <w:tcW w:w="10206" w:type="dxa"/>
            <w:tcBorders>
              <w:bottom w:val="single" w:sz="4" w:space="0" w:color="auto"/>
            </w:tcBorders>
            <w:shd w:val="clear" w:color="auto" w:fill="D9D9D9" w:themeFill="background1" w:themeFillShade="D9"/>
            <w:vAlign w:val="center"/>
          </w:tcPr>
          <w:p w14:paraId="28097C75" w14:textId="77777777" w:rsidR="008B43D1" w:rsidRPr="002F28DE" w:rsidRDefault="008B43D1" w:rsidP="00B91C48">
            <w:pPr>
              <w:spacing w:before="120" w:after="120"/>
              <w:jc w:val="center"/>
              <w:rPr>
                <w:rFonts w:ascii="Helvetica" w:hAnsi="Helvetica" w:cs="Helvetica"/>
                <w:b/>
                <w:bCs/>
                <w:sz w:val="24"/>
                <w:szCs w:val="24"/>
              </w:rPr>
            </w:pPr>
            <w:r w:rsidRPr="002F28DE">
              <w:rPr>
                <w:rFonts w:ascii="Helvetica" w:hAnsi="Helvetica" w:cs="Helvetica"/>
                <w:b/>
                <w:bCs/>
                <w:sz w:val="24"/>
                <w:szCs w:val="24"/>
              </w:rPr>
              <w:t>OPIS FUNKCJONALNOŚCI</w:t>
            </w:r>
          </w:p>
        </w:tc>
        <w:tc>
          <w:tcPr>
            <w:tcW w:w="3650" w:type="dxa"/>
            <w:shd w:val="clear" w:color="auto" w:fill="D9D9D9" w:themeFill="background1" w:themeFillShade="D9"/>
          </w:tcPr>
          <w:p w14:paraId="0EF85399" w14:textId="77777777" w:rsidR="008B43D1" w:rsidRPr="002F28DE" w:rsidRDefault="008B43D1" w:rsidP="00B91C48">
            <w:pPr>
              <w:spacing w:after="0"/>
              <w:contextualSpacing/>
              <w:jc w:val="center"/>
              <w:rPr>
                <w:rFonts w:ascii="Helvetica" w:hAnsi="Helvetica" w:cs="Helvetica"/>
                <w:b/>
                <w:bCs/>
                <w:sz w:val="24"/>
                <w:szCs w:val="24"/>
              </w:rPr>
            </w:pPr>
            <w:r w:rsidRPr="002F28DE">
              <w:rPr>
                <w:rFonts w:ascii="Helvetica" w:hAnsi="Helvetica" w:cs="Helvetica"/>
                <w:b/>
                <w:bCs/>
                <w:sz w:val="24"/>
                <w:szCs w:val="24"/>
              </w:rPr>
              <w:t xml:space="preserve">GOTOWOŚĆ FUNKCJONALNOŚCI NA MOMENT ZŁOŻENIA OFERTY </w:t>
            </w:r>
          </w:p>
          <w:p w14:paraId="67ABC5CF" w14:textId="77777777" w:rsidR="008B43D1" w:rsidRPr="002F28DE" w:rsidRDefault="008B43D1" w:rsidP="00B91C48">
            <w:pPr>
              <w:spacing w:after="0"/>
              <w:contextualSpacing/>
              <w:jc w:val="center"/>
              <w:rPr>
                <w:rFonts w:ascii="Helvetica" w:hAnsi="Helvetica" w:cs="Helvetica"/>
                <w:sz w:val="24"/>
                <w:szCs w:val="24"/>
              </w:rPr>
            </w:pPr>
            <w:r w:rsidRPr="002F28DE">
              <w:rPr>
                <w:rFonts w:ascii="Helvetica" w:hAnsi="Helvetica" w:cs="Helvetica"/>
                <w:sz w:val="24"/>
                <w:szCs w:val="24"/>
              </w:rPr>
              <w:t>(wymagania są już zaimplementowane w Oprogramowaniu)</w:t>
            </w:r>
          </w:p>
          <w:p w14:paraId="43D07D00" w14:textId="77777777" w:rsidR="008B43D1" w:rsidRPr="002F28DE" w:rsidRDefault="008B43D1" w:rsidP="00B91C48">
            <w:pPr>
              <w:spacing w:before="120" w:after="120"/>
              <w:jc w:val="center"/>
              <w:rPr>
                <w:rFonts w:ascii="Helvetica" w:hAnsi="Helvetica" w:cs="Helvetica"/>
                <w:b/>
                <w:bCs/>
                <w:sz w:val="24"/>
                <w:szCs w:val="24"/>
              </w:rPr>
            </w:pPr>
            <w:r w:rsidRPr="002F28DE">
              <w:rPr>
                <w:rFonts w:ascii="Helvetica" w:hAnsi="Helvetica" w:cs="Helvetica"/>
                <w:b/>
                <w:bCs/>
                <w:sz w:val="24"/>
                <w:szCs w:val="24"/>
              </w:rPr>
              <w:t>SPEŁNIA / NIE SPEŁNIA</w:t>
            </w:r>
          </w:p>
        </w:tc>
      </w:tr>
      <w:tr w:rsidR="008B43D1" w:rsidRPr="002F28DE" w14:paraId="55823D13" w14:textId="77777777" w:rsidTr="00B91C48">
        <w:trPr>
          <w:trHeight w:val="775"/>
        </w:trPr>
        <w:tc>
          <w:tcPr>
            <w:tcW w:w="704" w:type="dxa"/>
            <w:shd w:val="clear" w:color="auto" w:fill="D9D9D9" w:themeFill="background1" w:themeFillShade="D9"/>
            <w:vAlign w:val="center"/>
          </w:tcPr>
          <w:p w14:paraId="463F75CF" w14:textId="77777777" w:rsidR="008B43D1" w:rsidRPr="002F28DE" w:rsidRDefault="008B43D1" w:rsidP="00B91C48">
            <w:pPr>
              <w:spacing w:before="120" w:after="120" w:line="240" w:lineRule="auto"/>
              <w:jc w:val="center"/>
              <w:rPr>
                <w:rFonts w:ascii="Helvetica" w:hAnsi="Helvetica" w:cs="Helvetica"/>
                <w:b/>
                <w:bCs/>
                <w:sz w:val="24"/>
                <w:szCs w:val="24"/>
                <w:highlight w:val="yellow"/>
              </w:rPr>
            </w:pPr>
          </w:p>
        </w:tc>
        <w:tc>
          <w:tcPr>
            <w:tcW w:w="10206" w:type="dxa"/>
            <w:shd w:val="clear" w:color="auto" w:fill="D9D9D9" w:themeFill="background1" w:themeFillShade="D9"/>
            <w:vAlign w:val="center"/>
          </w:tcPr>
          <w:p w14:paraId="0B976EE1" w14:textId="77777777" w:rsidR="008B43D1" w:rsidRPr="002F28DE" w:rsidRDefault="008B43D1" w:rsidP="00B91C48">
            <w:pPr>
              <w:spacing w:before="120" w:after="120" w:line="240" w:lineRule="auto"/>
              <w:jc w:val="center"/>
              <w:rPr>
                <w:rFonts w:ascii="Helvetica" w:hAnsi="Helvetica" w:cs="Helvetica"/>
                <w:b/>
                <w:bCs/>
                <w:sz w:val="24"/>
                <w:szCs w:val="24"/>
                <w:highlight w:val="yellow"/>
              </w:rPr>
            </w:pPr>
            <w:r w:rsidRPr="002F28DE">
              <w:rPr>
                <w:rFonts w:ascii="Helvetica" w:hAnsi="Helvetica" w:cs="Helvetica"/>
                <w:b/>
                <w:bCs/>
                <w:sz w:val="24"/>
                <w:szCs w:val="24"/>
              </w:rPr>
              <w:t>WYMAGANIA TECHNICZNE ORAZ OGÓLNE</w:t>
            </w:r>
          </w:p>
        </w:tc>
        <w:tc>
          <w:tcPr>
            <w:tcW w:w="3650" w:type="dxa"/>
            <w:shd w:val="clear" w:color="auto" w:fill="D9D9D9" w:themeFill="background1" w:themeFillShade="D9"/>
          </w:tcPr>
          <w:p w14:paraId="4B8557B3" w14:textId="77777777" w:rsidR="008B43D1" w:rsidRPr="002F28DE" w:rsidRDefault="008B43D1" w:rsidP="00B91C48">
            <w:pPr>
              <w:spacing w:before="120" w:after="120" w:line="240" w:lineRule="auto"/>
              <w:jc w:val="center"/>
              <w:rPr>
                <w:rFonts w:ascii="Helvetica" w:hAnsi="Helvetica" w:cs="Helvetica"/>
                <w:b/>
                <w:bCs/>
                <w:sz w:val="24"/>
                <w:szCs w:val="24"/>
              </w:rPr>
            </w:pPr>
          </w:p>
        </w:tc>
      </w:tr>
      <w:tr w:rsidR="008B43D1" w:rsidRPr="002F28DE" w14:paraId="5AE2334E" w14:textId="77777777" w:rsidTr="00B91C48">
        <w:tc>
          <w:tcPr>
            <w:tcW w:w="704" w:type="dxa"/>
            <w:vAlign w:val="center"/>
          </w:tcPr>
          <w:p w14:paraId="006DF3F3" w14:textId="77777777" w:rsidR="008B43D1" w:rsidRPr="002F28DE" w:rsidRDefault="008B43D1" w:rsidP="00B91C48">
            <w:pPr>
              <w:pStyle w:val="Akapitzlist"/>
              <w:numPr>
                <w:ilvl w:val="0"/>
                <w:numId w:val="1"/>
              </w:numPr>
              <w:spacing w:line="240" w:lineRule="auto"/>
              <w:ind w:left="164"/>
              <w:rPr>
                <w:rFonts w:ascii="Helvetica" w:hAnsi="Helvetica" w:cs="Helvetica"/>
                <w:sz w:val="24"/>
                <w:szCs w:val="24"/>
              </w:rPr>
            </w:pPr>
          </w:p>
        </w:tc>
        <w:tc>
          <w:tcPr>
            <w:tcW w:w="10206" w:type="dxa"/>
            <w:vAlign w:val="center"/>
          </w:tcPr>
          <w:p w14:paraId="15344FED"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Oprogramowanie musi być dostępne jako usługa SaaS (Software as a Service) w chmurze obliczeniowej z dostępem poprzez przeglądarkę oraz aplikację mobilną</w:t>
            </w:r>
          </w:p>
        </w:tc>
        <w:tc>
          <w:tcPr>
            <w:tcW w:w="3650" w:type="dxa"/>
          </w:tcPr>
          <w:p w14:paraId="12EAF5BE" w14:textId="77777777" w:rsidR="008B43D1" w:rsidRPr="002F28DE" w:rsidRDefault="008B43D1" w:rsidP="00B91C48">
            <w:pPr>
              <w:spacing w:after="120"/>
              <w:rPr>
                <w:rFonts w:ascii="Helvetica" w:hAnsi="Helvetica" w:cs="Helvetica"/>
                <w:sz w:val="24"/>
                <w:szCs w:val="24"/>
              </w:rPr>
            </w:pPr>
          </w:p>
        </w:tc>
      </w:tr>
      <w:tr w:rsidR="008B43D1" w:rsidRPr="002F28DE" w14:paraId="0DD7F25B" w14:textId="77777777" w:rsidTr="00B91C48">
        <w:tc>
          <w:tcPr>
            <w:tcW w:w="704" w:type="dxa"/>
            <w:vAlign w:val="center"/>
          </w:tcPr>
          <w:p w14:paraId="32D71F26" w14:textId="77777777" w:rsidR="008B43D1" w:rsidRPr="002F28DE" w:rsidRDefault="008B43D1" w:rsidP="00B91C48">
            <w:pPr>
              <w:pStyle w:val="Akapitzlist"/>
              <w:numPr>
                <w:ilvl w:val="0"/>
                <w:numId w:val="1"/>
              </w:numPr>
              <w:spacing w:line="240" w:lineRule="auto"/>
              <w:ind w:left="164"/>
              <w:rPr>
                <w:rFonts w:ascii="Helvetica" w:hAnsi="Helvetica" w:cs="Helvetica"/>
                <w:sz w:val="24"/>
                <w:szCs w:val="24"/>
              </w:rPr>
            </w:pPr>
          </w:p>
        </w:tc>
        <w:tc>
          <w:tcPr>
            <w:tcW w:w="10206" w:type="dxa"/>
            <w:vAlign w:val="center"/>
          </w:tcPr>
          <w:p w14:paraId="01D2D4DE"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Oprogramowanie musi być dostępne minimum w języku polskim oraz angielskim, tzn. umożliwiać wprowadzanie treści oraz zapewniać pełną pracę funkcjonalną w obu językach</w:t>
            </w:r>
          </w:p>
        </w:tc>
        <w:tc>
          <w:tcPr>
            <w:tcW w:w="3650" w:type="dxa"/>
          </w:tcPr>
          <w:p w14:paraId="103CF6E2" w14:textId="77777777" w:rsidR="008B43D1" w:rsidRPr="002F28DE" w:rsidRDefault="008B43D1" w:rsidP="00B91C48">
            <w:pPr>
              <w:spacing w:after="120"/>
              <w:rPr>
                <w:rFonts w:ascii="Helvetica" w:hAnsi="Helvetica" w:cs="Helvetica"/>
                <w:sz w:val="24"/>
                <w:szCs w:val="24"/>
              </w:rPr>
            </w:pPr>
          </w:p>
        </w:tc>
      </w:tr>
      <w:tr w:rsidR="008B43D1" w:rsidRPr="002F28DE" w14:paraId="5546C16D" w14:textId="77777777" w:rsidTr="00B91C48">
        <w:tc>
          <w:tcPr>
            <w:tcW w:w="704" w:type="dxa"/>
            <w:vAlign w:val="center"/>
          </w:tcPr>
          <w:p w14:paraId="307944A8" w14:textId="77777777" w:rsidR="008B43D1" w:rsidRPr="002F28DE" w:rsidRDefault="008B43D1" w:rsidP="00B91C48">
            <w:pPr>
              <w:pStyle w:val="Akapitzlist"/>
              <w:numPr>
                <w:ilvl w:val="0"/>
                <w:numId w:val="1"/>
              </w:numPr>
              <w:spacing w:line="240" w:lineRule="auto"/>
              <w:ind w:left="164"/>
              <w:rPr>
                <w:rFonts w:ascii="Helvetica" w:hAnsi="Helvetica" w:cs="Helvetica"/>
                <w:sz w:val="24"/>
                <w:szCs w:val="24"/>
              </w:rPr>
            </w:pPr>
          </w:p>
        </w:tc>
        <w:tc>
          <w:tcPr>
            <w:tcW w:w="10206" w:type="dxa"/>
            <w:vAlign w:val="center"/>
          </w:tcPr>
          <w:p w14:paraId="374BB254"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 xml:space="preserve">Obsługa oprogramowania musi być możliwa z urządzeń stacjonarnych (komputer stacjonarny, laptop) oraz mobilnych z możliwością obsługi dotykowej </w:t>
            </w:r>
          </w:p>
        </w:tc>
        <w:tc>
          <w:tcPr>
            <w:tcW w:w="3650" w:type="dxa"/>
          </w:tcPr>
          <w:p w14:paraId="6E051D6D" w14:textId="77777777" w:rsidR="008B43D1" w:rsidRPr="002F28DE" w:rsidRDefault="008B43D1" w:rsidP="00B91C48">
            <w:pPr>
              <w:spacing w:after="120"/>
              <w:rPr>
                <w:rFonts w:ascii="Helvetica" w:hAnsi="Helvetica" w:cs="Helvetica"/>
                <w:sz w:val="24"/>
                <w:szCs w:val="24"/>
              </w:rPr>
            </w:pPr>
          </w:p>
        </w:tc>
      </w:tr>
      <w:tr w:rsidR="008B43D1" w:rsidRPr="002F28DE" w14:paraId="17F736B2" w14:textId="77777777" w:rsidTr="00B91C48">
        <w:tc>
          <w:tcPr>
            <w:tcW w:w="704" w:type="dxa"/>
            <w:vAlign w:val="center"/>
          </w:tcPr>
          <w:p w14:paraId="167762EB" w14:textId="77777777" w:rsidR="008B43D1" w:rsidRPr="002F28DE" w:rsidRDefault="008B43D1" w:rsidP="00B91C48">
            <w:pPr>
              <w:pStyle w:val="Akapitzlist"/>
              <w:numPr>
                <w:ilvl w:val="0"/>
                <w:numId w:val="1"/>
              </w:numPr>
              <w:spacing w:line="240" w:lineRule="auto"/>
              <w:ind w:left="164"/>
              <w:rPr>
                <w:rFonts w:ascii="Helvetica" w:hAnsi="Helvetica" w:cs="Helvetica"/>
                <w:sz w:val="24"/>
                <w:szCs w:val="24"/>
              </w:rPr>
            </w:pPr>
          </w:p>
        </w:tc>
        <w:tc>
          <w:tcPr>
            <w:tcW w:w="10206" w:type="dxa"/>
            <w:vAlign w:val="center"/>
          </w:tcPr>
          <w:p w14:paraId="7D1A8F8F"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Dostęp do oprogramowania musi być możliwy za pomocą najpopularniejszych przeglądarek internetowych: Microsoft Internet Explorer, Microsoft Edge, Mozilla Firefox, Safari, Chrome, Opera w ich najnowszych wersjach bez konieczności instalacji dodatkowego oprogramowania na urządzeniach końcowych</w:t>
            </w:r>
          </w:p>
        </w:tc>
        <w:tc>
          <w:tcPr>
            <w:tcW w:w="3650" w:type="dxa"/>
          </w:tcPr>
          <w:p w14:paraId="7F025802" w14:textId="77777777" w:rsidR="008B43D1" w:rsidRPr="002F28DE" w:rsidRDefault="008B43D1" w:rsidP="00B91C48">
            <w:pPr>
              <w:spacing w:after="120"/>
              <w:rPr>
                <w:rFonts w:ascii="Helvetica" w:hAnsi="Helvetica" w:cs="Helvetica"/>
                <w:sz w:val="24"/>
                <w:szCs w:val="24"/>
              </w:rPr>
            </w:pPr>
          </w:p>
        </w:tc>
      </w:tr>
      <w:tr w:rsidR="008B43D1" w:rsidRPr="002F28DE" w14:paraId="2A9BE61A" w14:textId="77777777" w:rsidTr="00B91C48">
        <w:trPr>
          <w:trHeight w:val="77"/>
        </w:trPr>
        <w:tc>
          <w:tcPr>
            <w:tcW w:w="704" w:type="dxa"/>
            <w:vAlign w:val="center"/>
          </w:tcPr>
          <w:p w14:paraId="01FA08C9" w14:textId="77777777" w:rsidR="008B43D1" w:rsidRPr="002F28DE" w:rsidRDefault="008B43D1" w:rsidP="00B91C48">
            <w:pPr>
              <w:pStyle w:val="Akapitzlist"/>
              <w:numPr>
                <w:ilvl w:val="0"/>
                <w:numId w:val="1"/>
              </w:numPr>
              <w:spacing w:line="240" w:lineRule="auto"/>
              <w:ind w:left="164"/>
              <w:rPr>
                <w:rFonts w:ascii="Helvetica" w:hAnsi="Helvetica" w:cs="Helvetica"/>
                <w:sz w:val="24"/>
                <w:szCs w:val="24"/>
              </w:rPr>
            </w:pPr>
          </w:p>
        </w:tc>
        <w:tc>
          <w:tcPr>
            <w:tcW w:w="10206" w:type="dxa"/>
            <w:vAlign w:val="center"/>
          </w:tcPr>
          <w:p w14:paraId="702FAA62"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 xml:space="preserve">Dostęp do oprogramowania musi być możliwy z urządzeń mobilnych smartfon/tablet min. z systemem operacyjnym Android (min. wersja 11 lub wyższa) oraz iOS (min. wersja 13 lub </w:t>
            </w:r>
            <w:r w:rsidRPr="002F28DE">
              <w:rPr>
                <w:rFonts w:ascii="Helvetica" w:hAnsi="Helvetica" w:cs="Helvetica"/>
                <w:sz w:val="24"/>
                <w:szCs w:val="24"/>
              </w:rPr>
              <w:lastRenderedPageBreak/>
              <w:t>wyższa)</w:t>
            </w:r>
          </w:p>
        </w:tc>
        <w:tc>
          <w:tcPr>
            <w:tcW w:w="3650" w:type="dxa"/>
          </w:tcPr>
          <w:p w14:paraId="6FA8679D" w14:textId="77777777" w:rsidR="008B43D1" w:rsidRPr="002F28DE" w:rsidRDefault="008B43D1" w:rsidP="00B91C48">
            <w:pPr>
              <w:spacing w:after="120"/>
              <w:rPr>
                <w:rFonts w:ascii="Helvetica" w:hAnsi="Helvetica" w:cs="Helvetica"/>
                <w:sz w:val="24"/>
                <w:szCs w:val="24"/>
              </w:rPr>
            </w:pPr>
          </w:p>
        </w:tc>
      </w:tr>
      <w:tr w:rsidR="008B43D1" w:rsidRPr="002F28DE" w14:paraId="17BFA3ED" w14:textId="77777777" w:rsidTr="00B91C48">
        <w:tc>
          <w:tcPr>
            <w:tcW w:w="704" w:type="dxa"/>
            <w:vAlign w:val="center"/>
          </w:tcPr>
          <w:p w14:paraId="39D734DC" w14:textId="77777777" w:rsidR="008B43D1" w:rsidRPr="002F28DE" w:rsidRDefault="008B43D1" w:rsidP="00B91C48">
            <w:pPr>
              <w:pStyle w:val="Akapitzlist"/>
              <w:numPr>
                <w:ilvl w:val="0"/>
                <w:numId w:val="1"/>
              </w:numPr>
              <w:spacing w:line="240" w:lineRule="auto"/>
              <w:ind w:left="164"/>
              <w:rPr>
                <w:rFonts w:ascii="Helvetica" w:hAnsi="Helvetica" w:cs="Helvetica"/>
                <w:sz w:val="24"/>
                <w:szCs w:val="24"/>
              </w:rPr>
            </w:pPr>
          </w:p>
        </w:tc>
        <w:tc>
          <w:tcPr>
            <w:tcW w:w="10206" w:type="dxa"/>
            <w:vAlign w:val="center"/>
          </w:tcPr>
          <w:p w14:paraId="1013A55B"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 xml:space="preserve">Oprogramowanie musi spełniać wymagania dostępności stron internetowych zgodnie z wytycznymi zawartymi w ustawie z dnia 4 kwietnia 2019 r. o dostępności cyfrowej stron internetowych i aplikacji mobilnych podmiotów publicznych </w:t>
            </w:r>
          </w:p>
        </w:tc>
        <w:tc>
          <w:tcPr>
            <w:tcW w:w="3650" w:type="dxa"/>
          </w:tcPr>
          <w:p w14:paraId="5CBB47D5" w14:textId="77777777" w:rsidR="008B43D1" w:rsidRPr="002F28DE" w:rsidRDefault="008B43D1" w:rsidP="00B91C48">
            <w:pPr>
              <w:spacing w:after="120"/>
              <w:rPr>
                <w:rFonts w:ascii="Helvetica" w:hAnsi="Helvetica" w:cs="Helvetica"/>
                <w:sz w:val="24"/>
                <w:szCs w:val="24"/>
              </w:rPr>
            </w:pPr>
          </w:p>
        </w:tc>
      </w:tr>
      <w:tr w:rsidR="008B43D1" w:rsidRPr="002F28DE" w14:paraId="48FCD676" w14:textId="77777777" w:rsidTr="00B91C48">
        <w:tc>
          <w:tcPr>
            <w:tcW w:w="704" w:type="dxa"/>
            <w:vAlign w:val="center"/>
          </w:tcPr>
          <w:p w14:paraId="2E008401" w14:textId="77777777" w:rsidR="008B43D1" w:rsidRPr="002F28DE" w:rsidRDefault="008B43D1" w:rsidP="00B91C48">
            <w:pPr>
              <w:pStyle w:val="Akapitzlist"/>
              <w:numPr>
                <w:ilvl w:val="0"/>
                <w:numId w:val="1"/>
              </w:numPr>
              <w:spacing w:line="240" w:lineRule="auto"/>
              <w:ind w:left="164"/>
              <w:rPr>
                <w:rFonts w:ascii="Helvetica" w:hAnsi="Helvetica" w:cs="Helvetica"/>
                <w:sz w:val="24"/>
                <w:szCs w:val="24"/>
              </w:rPr>
            </w:pPr>
          </w:p>
        </w:tc>
        <w:tc>
          <w:tcPr>
            <w:tcW w:w="10206" w:type="dxa"/>
            <w:vAlign w:val="center"/>
          </w:tcPr>
          <w:p w14:paraId="64D4EA16"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Oprogramowanie musi być w pełni responsywne, tzn. poprawnie wyświetlać wszystkie treści oraz umożliwiać pracę na wszystkich urządzeniach typu komputer stacjonarny/laptop, tablet, smartfon</w:t>
            </w:r>
          </w:p>
        </w:tc>
        <w:tc>
          <w:tcPr>
            <w:tcW w:w="3650" w:type="dxa"/>
          </w:tcPr>
          <w:p w14:paraId="57253205" w14:textId="77777777" w:rsidR="008B43D1" w:rsidRPr="002F28DE" w:rsidRDefault="008B43D1" w:rsidP="00B91C48">
            <w:pPr>
              <w:spacing w:after="120"/>
              <w:rPr>
                <w:rFonts w:ascii="Helvetica" w:hAnsi="Helvetica" w:cs="Helvetica"/>
                <w:sz w:val="24"/>
                <w:szCs w:val="24"/>
              </w:rPr>
            </w:pPr>
          </w:p>
        </w:tc>
      </w:tr>
      <w:tr w:rsidR="008B43D1" w:rsidRPr="002F28DE" w14:paraId="721BCC78" w14:textId="77777777" w:rsidTr="00B91C48">
        <w:tc>
          <w:tcPr>
            <w:tcW w:w="704" w:type="dxa"/>
            <w:vAlign w:val="center"/>
          </w:tcPr>
          <w:p w14:paraId="26BC553F" w14:textId="77777777" w:rsidR="008B43D1" w:rsidRPr="002F28DE" w:rsidRDefault="008B43D1" w:rsidP="00B91C48">
            <w:pPr>
              <w:pStyle w:val="Akapitzlist"/>
              <w:numPr>
                <w:ilvl w:val="0"/>
                <w:numId w:val="1"/>
              </w:numPr>
              <w:spacing w:after="0" w:line="240" w:lineRule="auto"/>
              <w:ind w:left="164"/>
              <w:rPr>
                <w:rFonts w:ascii="Helvetica" w:hAnsi="Helvetica" w:cs="Helvetica"/>
                <w:sz w:val="24"/>
                <w:szCs w:val="24"/>
              </w:rPr>
            </w:pPr>
          </w:p>
        </w:tc>
        <w:tc>
          <w:tcPr>
            <w:tcW w:w="10206" w:type="dxa"/>
            <w:vAlign w:val="center"/>
          </w:tcPr>
          <w:p w14:paraId="221F0657"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Oprogramowanie musi zapewniać płynną i stabilną pracę przy zalogowaniu maksymalnej objętej licencją równoczesnej liczby użytkowników</w:t>
            </w:r>
          </w:p>
        </w:tc>
        <w:tc>
          <w:tcPr>
            <w:tcW w:w="3650" w:type="dxa"/>
          </w:tcPr>
          <w:p w14:paraId="1B42F0C7" w14:textId="77777777" w:rsidR="008B43D1" w:rsidRPr="002F28DE" w:rsidRDefault="008B43D1" w:rsidP="00B91C48">
            <w:pPr>
              <w:spacing w:after="120"/>
              <w:rPr>
                <w:rFonts w:ascii="Helvetica" w:hAnsi="Helvetica" w:cs="Helvetica"/>
                <w:sz w:val="24"/>
                <w:szCs w:val="24"/>
              </w:rPr>
            </w:pPr>
          </w:p>
        </w:tc>
      </w:tr>
      <w:tr w:rsidR="008B43D1" w:rsidRPr="002F28DE" w14:paraId="48DB4A3A" w14:textId="77777777" w:rsidTr="00B91C48">
        <w:tc>
          <w:tcPr>
            <w:tcW w:w="704" w:type="dxa"/>
            <w:vAlign w:val="center"/>
          </w:tcPr>
          <w:p w14:paraId="2F80110E" w14:textId="77777777" w:rsidR="008B43D1" w:rsidRPr="002F28DE" w:rsidRDefault="008B43D1" w:rsidP="00B91C48">
            <w:pPr>
              <w:pStyle w:val="Akapitzlist"/>
              <w:numPr>
                <w:ilvl w:val="0"/>
                <w:numId w:val="1"/>
              </w:numPr>
              <w:spacing w:after="0" w:line="240" w:lineRule="auto"/>
              <w:ind w:left="164"/>
              <w:rPr>
                <w:rFonts w:ascii="Helvetica" w:hAnsi="Helvetica" w:cs="Helvetica"/>
                <w:sz w:val="24"/>
                <w:szCs w:val="24"/>
              </w:rPr>
            </w:pPr>
          </w:p>
        </w:tc>
        <w:tc>
          <w:tcPr>
            <w:tcW w:w="10206" w:type="dxa"/>
            <w:vAlign w:val="center"/>
          </w:tcPr>
          <w:p w14:paraId="5F1B0A7E"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Oprogramowanie musi umożliwiać obsługę (min. wgrywanie oraz pobieranie) plików w najpopularniejszych formatach: tekstowych (min. doc, docx, pdf, txt), graficznych (min. jpg, jpeg, png, tiff, gif, raw, svg, swf, bmp), wideo (min. avi, mpeg, mp4, mov, wmv) i audio (min. mp3, wav, wma)</w:t>
            </w:r>
          </w:p>
        </w:tc>
        <w:tc>
          <w:tcPr>
            <w:tcW w:w="3650" w:type="dxa"/>
          </w:tcPr>
          <w:p w14:paraId="2B6E7DC2" w14:textId="77777777" w:rsidR="008B43D1" w:rsidRPr="002F28DE" w:rsidRDefault="008B43D1" w:rsidP="00B91C48">
            <w:pPr>
              <w:spacing w:after="120"/>
              <w:rPr>
                <w:rFonts w:ascii="Helvetica" w:hAnsi="Helvetica" w:cs="Helvetica"/>
                <w:sz w:val="24"/>
                <w:szCs w:val="24"/>
              </w:rPr>
            </w:pPr>
          </w:p>
        </w:tc>
      </w:tr>
      <w:tr w:rsidR="008B43D1" w:rsidRPr="002F28DE" w14:paraId="705C0A36" w14:textId="77777777" w:rsidTr="00B91C48">
        <w:tc>
          <w:tcPr>
            <w:tcW w:w="704" w:type="dxa"/>
            <w:vAlign w:val="center"/>
          </w:tcPr>
          <w:p w14:paraId="1FBB693D" w14:textId="77777777" w:rsidR="008B43D1" w:rsidRPr="002F28DE" w:rsidRDefault="008B43D1" w:rsidP="00B91C48">
            <w:pPr>
              <w:pStyle w:val="Akapitzlist"/>
              <w:numPr>
                <w:ilvl w:val="0"/>
                <w:numId w:val="1"/>
              </w:numPr>
              <w:spacing w:after="0" w:line="240" w:lineRule="auto"/>
              <w:ind w:left="164"/>
              <w:rPr>
                <w:rFonts w:ascii="Helvetica" w:hAnsi="Helvetica" w:cs="Helvetica"/>
                <w:sz w:val="24"/>
                <w:szCs w:val="24"/>
              </w:rPr>
            </w:pPr>
          </w:p>
        </w:tc>
        <w:tc>
          <w:tcPr>
            <w:tcW w:w="10206" w:type="dxa"/>
            <w:vAlign w:val="center"/>
          </w:tcPr>
          <w:p w14:paraId="73C11EA7"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Oprogramowanie musi umo</w:t>
            </w:r>
            <w:r>
              <w:rPr>
                <w:rFonts w:ascii="Helvetica" w:hAnsi="Helvetica" w:cs="Helvetica"/>
                <w:sz w:val="24"/>
                <w:szCs w:val="24"/>
              </w:rPr>
              <w:t>ż</w:t>
            </w:r>
            <w:r w:rsidRPr="002F28DE">
              <w:rPr>
                <w:rFonts w:ascii="Helvetica" w:hAnsi="Helvetica" w:cs="Helvetica"/>
                <w:sz w:val="24"/>
                <w:szCs w:val="24"/>
              </w:rPr>
              <w:t>liwiać walidację - konfigurowanie mechanizmów weryfikacji poprawności i kompletności wprowadzanych danych</w:t>
            </w:r>
          </w:p>
        </w:tc>
        <w:tc>
          <w:tcPr>
            <w:tcW w:w="3650" w:type="dxa"/>
          </w:tcPr>
          <w:p w14:paraId="52C1D02C" w14:textId="77777777" w:rsidR="008B43D1" w:rsidRPr="002F28DE" w:rsidRDefault="008B43D1" w:rsidP="00B91C48">
            <w:pPr>
              <w:spacing w:after="120"/>
              <w:rPr>
                <w:rFonts w:ascii="Helvetica" w:hAnsi="Helvetica" w:cs="Helvetica"/>
                <w:sz w:val="24"/>
                <w:szCs w:val="24"/>
              </w:rPr>
            </w:pPr>
          </w:p>
        </w:tc>
      </w:tr>
      <w:tr w:rsidR="008B43D1" w:rsidRPr="002F28DE" w14:paraId="0EF8BE12" w14:textId="77777777" w:rsidTr="00B91C48">
        <w:tc>
          <w:tcPr>
            <w:tcW w:w="704" w:type="dxa"/>
            <w:tcBorders>
              <w:bottom w:val="single" w:sz="4" w:space="0" w:color="auto"/>
            </w:tcBorders>
            <w:vAlign w:val="center"/>
          </w:tcPr>
          <w:p w14:paraId="1600BED8" w14:textId="77777777" w:rsidR="008B43D1" w:rsidRPr="002F28DE" w:rsidRDefault="008B43D1" w:rsidP="00B91C48">
            <w:pPr>
              <w:pStyle w:val="Akapitzlist"/>
              <w:numPr>
                <w:ilvl w:val="0"/>
                <w:numId w:val="1"/>
              </w:numPr>
              <w:spacing w:after="0" w:line="240" w:lineRule="auto"/>
              <w:ind w:left="164"/>
              <w:rPr>
                <w:rFonts w:ascii="Helvetica" w:hAnsi="Helvetica" w:cs="Helvetica"/>
                <w:sz w:val="24"/>
                <w:szCs w:val="24"/>
              </w:rPr>
            </w:pPr>
          </w:p>
        </w:tc>
        <w:tc>
          <w:tcPr>
            <w:tcW w:w="10206" w:type="dxa"/>
            <w:tcBorders>
              <w:bottom w:val="single" w:sz="4" w:space="0" w:color="auto"/>
            </w:tcBorders>
            <w:vAlign w:val="center"/>
          </w:tcPr>
          <w:p w14:paraId="35A61672"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Oprogramowania musi umożliwiać dostosowanie graficzne do identyfikacji wizualnej Zamawiającego zgodnie z przekazanymi materiałami (logo, księga identyfikacji wizualnej, grafiki itp.)</w:t>
            </w:r>
          </w:p>
        </w:tc>
        <w:tc>
          <w:tcPr>
            <w:tcW w:w="3650" w:type="dxa"/>
          </w:tcPr>
          <w:p w14:paraId="3FB7F32C" w14:textId="77777777" w:rsidR="008B43D1" w:rsidRPr="002F28DE" w:rsidRDefault="008B43D1" w:rsidP="00B91C48">
            <w:pPr>
              <w:spacing w:after="120"/>
              <w:rPr>
                <w:rFonts w:ascii="Helvetica" w:hAnsi="Helvetica" w:cs="Helvetica"/>
                <w:sz w:val="24"/>
                <w:szCs w:val="24"/>
              </w:rPr>
            </w:pPr>
          </w:p>
        </w:tc>
      </w:tr>
      <w:tr w:rsidR="008B43D1" w:rsidRPr="002F28DE" w14:paraId="254384CD" w14:textId="77777777" w:rsidTr="00B91C48">
        <w:tc>
          <w:tcPr>
            <w:tcW w:w="704" w:type="dxa"/>
            <w:tcBorders>
              <w:bottom w:val="single" w:sz="4" w:space="0" w:color="auto"/>
            </w:tcBorders>
            <w:vAlign w:val="center"/>
          </w:tcPr>
          <w:p w14:paraId="77A07F45" w14:textId="77777777" w:rsidR="008B43D1" w:rsidRPr="002F28DE" w:rsidRDefault="008B43D1" w:rsidP="00B91C48">
            <w:pPr>
              <w:pStyle w:val="Akapitzlist"/>
              <w:numPr>
                <w:ilvl w:val="0"/>
                <w:numId w:val="1"/>
              </w:numPr>
              <w:spacing w:after="0" w:line="240" w:lineRule="auto"/>
              <w:ind w:left="164"/>
              <w:rPr>
                <w:rFonts w:ascii="Helvetica" w:hAnsi="Helvetica" w:cs="Helvetica"/>
                <w:sz w:val="24"/>
                <w:szCs w:val="24"/>
              </w:rPr>
            </w:pPr>
          </w:p>
        </w:tc>
        <w:tc>
          <w:tcPr>
            <w:tcW w:w="10206" w:type="dxa"/>
            <w:tcBorders>
              <w:bottom w:val="single" w:sz="4" w:space="0" w:color="auto"/>
            </w:tcBorders>
            <w:vAlign w:val="center"/>
          </w:tcPr>
          <w:p w14:paraId="633F65E3"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Oprogramowanie musi posiadać mechanizm zarządzania użytkownikami oraz uprawnieniami w systemie uniemożliwiający dokonanie nieautoryzowanego dostępu do serwerów chmurowych oraz baz danych zapewniający co najmniej:</w:t>
            </w:r>
          </w:p>
          <w:p w14:paraId="12349DFE" w14:textId="77777777" w:rsidR="008B43D1" w:rsidRPr="002F28DE" w:rsidRDefault="008B43D1" w:rsidP="00B91C48">
            <w:pPr>
              <w:pStyle w:val="Akapitzlist"/>
              <w:numPr>
                <w:ilvl w:val="0"/>
                <w:numId w:val="2"/>
              </w:numPr>
              <w:spacing w:after="0"/>
              <w:ind w:left="322" w:hanging="222"/>
              <w:rPr>
                <w:rFonts w:ascii="Helvetica" w:hAnsi="Helvetica" w:cs="Helvetica"/>
                <w:sz w:val="24"/>
                <w:szCs w:val="24"/>
              </w:rPr>
            </w:pPr>
            <w:r w:rsidRPr="002F28DE">
              <w:rPr>
                <w:rFonts w:ascii="Helvetica" w:hAnsi="Helvetica" w:cs="Helvetica"/>
                <w:sz w:val="24"/>
                <w:szCs w:val="24"/>
              </w:rPr>
              <w:t>dostęp tylko dla autoryzowanych użytkowników z wykorzystaniem uwierzytelniania za pomocą loginu i hasła użytkownika (w tym z możliwością wykorzystania uwierzytelnienia domenowego) i z wyróżnieniem ról (minimum administrator wykładowca, student)</w:t>
            </w:r>
          </w:p>
          <w:p w14:paraId="079DDBAA" w14:textId="77777777" w:rsidR="008B43D1" w:rsidRPr="002F28DE" w:rsidRDefault="008B43D1" w:rsidP="00B91C48">
            <w:pPr>
              <w:pStyle w:val="Akapitzlist"/>
              <w:numPr>
                <w:ilvl w:val="0"/>
                <w:numId w:val="2"/>
              </w:numPr>
              <w:spacing w:after="0"/>
              <w:ind w:left="322" w:hanging="222"/>
              <w:rPr>
                <w:rFonts w:ascii="Helvetica" w:hAnsi="Helvetica" w:cs="Helvetica"/>
                <w:sz w:val="24"/>
                <w:szCs w:val="24"/>
              </w:rPr>
            </w:pPr>
            <w:r w:rsidRPr="002F28DE">
              <w:rPr>
                <w:rFonts w:ascii="Helvetica" w:hAnsi="Helvetica" w:cs="Helvetica"/>
                <w:sz w:val="24"/>
                <w:szCs w:val="24"/>
              </w:rPr>
              <w:t>brak możliwości przydzielenia tego samego identyfikatora (loginu) innej osobie</w:t>
            </w:r>
          </w:p>
          <w:p w14:paraId="4E00B9AF" w14:textId="77777777" w:rsidR="008B43D1" w:rsidRPr="002F28DE" w:rsidRDefault="008B43D1" w:rsidP="00B91C48">
            <w:pPr>
              <w:pStyle w:val="Akapitzlist"/>
              <w:numPr>
                <w:ilvl w:val="0"/>
                <w:numId w:val="2"/>
              </w:numPr>
              <w:spacing w:after="0"/>
              <w:ind w:left="322" w:hanging="222"/>
              <w:rPr>
                <w:rFonts w:ascii="Helvetica" w:hAnsi="Helvetica" w:cs="Helvetica"/>
                <w:sz w:val="24"/>
                <w:szCs w:val="24"/>
              </w:rPr>
            </w:pPr>
            <w:r w:rsidRPr="002F28DE">
              <w:rPr>
                <w:rFonts w:ascii="Helvetica" w:hAnsi="Helvetica" w:cs="Helvetica"/>
                <w:sz w:val="24"/>
                <w:szCs w:val="24"/>
              </w:rPr>
              <w:lastRenderedPageBreak/>
              <w:t>kilkukrotna nieudana próba uzyskania dostępu do systemu musi skutkować zablokowaniem konta</w:t>
            </w:r>
          </w:p>
          <w:p w14:paraId="0CE05FDF" w14:textId="77777777" w:rsidR="008B43D1" w:rsidRPr="002F28DE" w:rsidRDefault="008B43D1" w:rsidP="00B91C48">
            <w:pPr>
              <w:pStyle w:val="Akapitzlist"/>
              <w:numPr>
                <w:ilvl w:val="0"/>
                <w:numId w:val="2"/>
              </w:numPr>
              <w:spacing w:after="0"/>
              <w:ind w:left="322" w:hanging="222"/>
              <w:rPr>
                <w:rFonts w:ascii="Helvetica" w:hAnsi="Helvetica" w:cs="Helvetica"/>
                <w:sz w:val="24"/>
                <w:szCs w:val="24"/>
              </w:rPr>
            </w:pPr>
            <w:r w:rsidRPr="002F28DE">
              <w:rPr>
                <w:rFonts w:ascii="Helvetica" w:hAnsi="Helvetica" w:cs="Helvetica"/>
                <w:sz w:val="24"/>
                <w:szCs w:val="24"/>
              </w:rPr>
              <w:t>każdy użytkownik (oraz grupa użytkowników) oprogramowania może mieć dostęp do ściśle określonych zasobów zgodnie z przedzielonymi w systemie uprawnieniami</w:t>
            </w:r>
          </w:p>
          <w:p w14:paraId="16CA93B4" w14:textId="77777777" w:rsidR="008B43D1" w:rsidRPr="002F28DE" w:rsidRDefault="008B43D1" w:rsidP="00B91C48">
            <w:pPr>
              <w:pStyle w:val="Akapitzlist"/>
              <w:numPr>
                <w:ilvl w:val="0"/>
                <w:numId w:val="2"/>
              </w:numPr>
              <w:spacing w:after="0"/>
              <w:ind w:left="322" w:hanging="222"/>
              <w:rPr>
                <w:rFonts w:ascii="Helvetica" w:hAnsi="Helvetica" w:cs="Helvetica"/>
                <w:sz w:val="24"/>
                <w:szCs w:val="24"/>
              </w:rPr>
            </w:pPr>
            <w:r w:rsidRPr="002F28DE">
              <w:rPr>
                <w:rFonts w:ascii="Helvetica" w:hAnsi="Helvetica" w:cs="Helvetica"/>
                <w:sz w:val="24"/>
                <w:szCs w:val="24"/>
              </w:rPr>
              <w:t>brak możliwości wprowadzania i modyfikacji danych w sposób anonimowy</w:t>
            </w:r>
          </w:p>
          <w:p w14:paraId="749121E0" w14:textId="77777777" w:rsidR="008B43D1" w:rsidRPr="002F28DE" w:rsidRDefault="008B43D1" w:rsidP="00B91C48">
            <w:pPr>
              <w:pStyle w:val="Akapitzlist"/>
              <w:numPr>
                <w:ilvl w:val="0"/>
                <w:numId w:val="2"/>
              </w:numPr>
              <w:spacing w:after="0"/>
              <w:ind w:left="322" w:hanging="222"/>
              <w:rPr>
                <w:rFonts w:ascii="Helvetica" w:hAnsi="Helvetica" w:cs="Helvetica"/>
                <w:sz w:val="24"/>
                <w:szCs w:val="24"/>
              </w:rPr>
            </w:pPr>
            <w:r w:rsidRPr="002F28DE">
              <w:rPr>
                <w:rFonts w:ascii="Helvetica" w:hAnsi="Helvetica" w:cs="Helvetica"/>
                <w:sz w:val="24"/>
                <w:szCs w:val="24"/>
              </w:rPr>
              <w:t>zabezpieczenie przed utratą danych spowodowanych np. awarią zasilania w taki sposób, że w razie awarii tracone są jedynie bieżące niezapisane dane</w:t>
            </w:r>
          </w:p>
          <w:p w14:paraId="7ECD8522" w14:textId="77777777" w:rsidR="008B43D1" w:rsidRPr="00A466B5" w:rsidRDefault="008B43D1" w:rsidP="00B91C48">
            <w:pPr>
              <w:pStyle w:val="Akapitzlist"/>
              <w:numPr>
                <w:ilvl w:val="0"/>
                <w:numId w:val="2"/>
              </w:numPr>
              <w:spacing w:after="0"/>
              <w:ind w:left="322" w:hanging="222"/>
              <w:rPr>
                <w:rFonts w:ascii="Helvetica" w:hAnsi="Helvetica" w:cs="Helvetica"/>
                <w:sz w:val="24"/>
                <w:szCs w:val="24"/>
              </w:rPr>
            </w:pPr>
            <w:r w:rsidRPr="002F28DE">
              <w:rPr>
                <w:rFonts w:ascii="Helvetica" w:hAnsi="Helvetica" w:cs="Helvetica"/>
                <w:sz w:val="24"/>
                <w:szCs w:val="24"/>
              </w:rPr>
              <w:t>mechanizm logowania wszystkich zdarzeń, w tym błędów i rejestrowanie historii zmian</w:t>
            </w:r>
          </w:p>
        </w:tc>
        <w:tc>
          <w:tcPr>
            <w:tcW w:w="3650" w:type="dxa"/>
          </w:tcPr>
          <w:p w14:paraId="2D7965CF" w14:textId="77777777" w:rsidR="008B43D1" w:rsidRPr="002F28DE" w:rsidRDefault="008B43D1" w:rsidP="00B91C48">
            <w:pPr>
              <w:spacing w:after="0"/>
              <w:rPr>
                <w:rFonts w:ascii="Helvetica" w:hAnsi="Helvetica" w:cs="Helvetica"/>
                <w:sz w:val="24"/>
                <w:szCs w:val="24"/>
              </w:rPr>
            </w:pPr>
          </w:p>
        </w:tc>
      </w:tr>
      <w:tr w:rsidR="008B43D1" w:rsidRPr="002F28DE" w14:paraId="4F72BB83" w14:textId="77777777" w:rsidTr="00B91C48">
        <w:trPr>
          <w:trHeight w:val="699"/>
        </w:trPr>
        <w:tc>
          <w:tcPr>
            <w:tcW w:w="704" w:type="dxa"/>
            <w:shd w:val="clear" w:color="auto" w:fill="D9D9D9" w:themeFill="background1" w:themeFillShade="D9"/>
            <w:vAlign w:val="center"/>
          </w:tcPr>
          <w:p w14:paraId="2A4A74B5" w14:textId="77777777" w:rsidR="008B43D1" w:rsidRPr="002F28DE" w:rsidRDefault="008B43D1" w:rsidP="00B91C48">
            <w:pPr>
              <w:spacing w:before="120" w:after="120"/>
              <w:jc w:val="center"/>
              <w:rPr>
                <w:rFonts w:ascii="Helvetica" w:hAnsi="Helvetica" w:cs="Helvetica"/>
                <w:b/>
                <w:bCs/>
                <w:sz w:val="24"/>
                <w:szCs w:val="24"/>
                <w:highlight w:val="yellow"/>
              </w:rPr>
            </w:pPr>
          </w:p>
        </w:tc>
        <w:tc>
          <w:tcPr>
            <w:tcW w:w="10206" w:type="dxa"/>
            <w:shd w:val="clear" w:color="auto" w:fill="D9D9D9" w:themeFill="background1" w:themeFillShade="D9"/>
            <w:vAlign w:val="center"/>
          </w:tcPr>
          <w:p w14:paraId="056BFB21" w14:textId="77777777" w:rsidR="008B43D1" w:rsidRPr="002F28DE" w:rsidRDefault="008B43D1" w:rsidP="00B91C48">
            <w:pPr>
              <w:spacing w:before="120" w:after="120"/>
              <w:jc w:val="center"/>
              <w:rPr>
                <w:rFonts w:ascii="Helvetica" w:hAnsi="Helvetica" w:cs="Helvetica"/>
                <w:b/>
                <w:bCs/>
                <w:sz w:val="24"/>
                <w:szCs w:val="24"/>
                <w:highlight w:val="yellow"/>
              </w:rPr>
            </w:pPr>
            <w:r w:rsidRPr="002F28DE">
              <w:rPr>
                <w:rFonts w:ascii="Helvetica" w:hAnsi="Helvetica" w:cs="Helvetica"/>
                <w:b/>
                <w:bCs/>
                <w:sz w:val="24"/>
                <w:szCs w:val="24"/>
              </w:rPr>
              <w:t>WYMAGANIA FUNKCJONALNE</w:t>
            </w:r>
            <w:r>
              <w:rPr>
                <w:rFonts w:ascii="Helvetica" w:hAnsi="Helvetica" w:cs="Helvetica"/>
                <w:b/>
                <w:bCs/>
                <w:sz w:val="24"/>
                <w:szCs w:val="24"/>
              </w:rPr>
              <w:t xml:space="preserve"> – PODSTAWOWY ZAKRES ZAMÓWIENIA </w:t>
            </w:r>
          </w:p>
        </w:tc>
        <w:tc>
          <w:tcPr>
            <w:tcW w:w="3650" w:type="dxa"/>
            <w:shd w:val="clear" w:color="auto" w:fill="D9D9D9" w:themeFill="background1" w:themeFillShade="D9"/>
          </w:tcPr>
          <w:p w14:paraId="1A8DDD62" w14:textId="77777777" w:rsidR="008B43D1" w:rsidRPr="002F28DE" w:rsidRDefault="008B43D1" w:rsidP="00B91C48">
            <w:pPr>
              <w:spacing w:before="120" w:after="120"/>
              <w:jc w:val="center"/>
              <w:rPr>
                <w:rFonts w:ascii="Helvetica" w:hAnsi="Helvetica" w:cs="Helvetica"/>
                <w:b/>
                <w:bCs/>
                <w:sz w:val="24"/>
                <w:szCs w:val="24"/>
              </w:rPr>
            </w:pPr>
          </w:p>
        </w:tc>
      </w:tr>
      <w:tr w:rsidR="008B43D1" w:rsidRPr="002F28DE" w14:paraId="621F04E8" w14:textId="77777777" w:rsidTr="00B91C48">
        <w:tc>
          <w:tcPr>
            <w:tcW w:w="704" w:type="dxa"/>
            <w:vAlign w:val="center"/>
          </w:tcPr>
          <w:p w14:paraId="7F90724B"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637DA20D"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Oprogramowanie musi służyć do celów edukacyjnych na poziomie kształcenia wyższego tj. do nauczania i doskonalenia wiedzy studentów oraz weryfikacji nabytych kompetencji praktycznych studentów w oparciu o nauczanie problemowe oraz analizę przypadkó</w:t>
            </w:r>
            <w:r>
              <w:rPr>
                <w:rFonts w:ascii="Helvetica" w:hAnsi="Helvetica" w:cs="Helvetica"/>
                <w:sz w:val="24"/>
                <w:szCs w:val="24"/>
              </w:rPr>
              <w:t>w (</w:t>
            </w:r>
            <w:r w:rsidRPr="00103697">
              <w:rPr>
                <w:rFonts w:ascii="Helvetica" w:hAnsi="Helvetica" w:cs="Helvetica"/>
                <w:sz w:val="24"/>
                <w:szCs w:val="24"/>
              </w:rPr>
              <w:t>realizacj</w:t>
            </w:r>
            <w:r>
              <w:rPr>
                <w:rFonts w:ascii="Helvetica" w:hAnsi="Helvetica" w:cs="Helvetica"/>
                <w:sz w:val="24"/>
                <w:szCs w:val="24"/>
              </w:rPr>
              <w:t>ę</w:t>
            </w:r>
            <w:r w:rsidRPr="00103697">
              <w:rPr>
                <w:rFonts w:ascii="Helvetica" w:hAnsi="Helvetica" w:cs="Helvetica"/>
                <w:sz w:val="24"/>
                <w:szCs w:val="24"/>
              </w:rPr>
              <w:t xml:space="preserve"> scenariuszy symulacji dotyczących diagnozowania przypadków </w:t>
            </w:r>
            <w:r>
              <w:rPr>
                <w:rFonts w:ascii="Helvetica" w:hAnsi="Helvetica" w:cs="Helvetica"/>
                <w:sz w:val="24"/>
                <w:szCs w:val="24"/>
              </w:rPr>
              <w:t>klini</w:t>
            </w:r>
            <w:r w:rsidRPr="00103697">
              <w:rPr>
                <w:rFonts w:ascii="Helvetica" w:hAnsi="Helvetica" w:cs="Helvetica"/>
                <w:sz w:val="24"/>
                <w:szCs w:val="24"/>
              </w:rPr>
              <w:t>cznych</w:t>
            </w:r>
            <w:r>
              <w:rPr>
                <w:rFonts w:ascii="Helvetica" w:hAnsi="Helvetica" w:cs="Helvetica"/>
                <w:sz w:val="24"/>
                <w:szCs w:val="24"/>
              </w:rPr>
              <w:t>).</w:t>
            </w:r>
          </w:p>
        </w:tc>
        <w:tc>
          <w:tcPr>
            <w:tcW w:w="3650" w:type="dxa"/>
          </w:tcPr>
          <w:p w14:paraId="65BEC1D5" w14:textId="77777777" w:rsidR="008B43D1" w:rsidRPr="002F28DE" w:rsidRDefault="008B43D1" w:rsidP="00B91C48">
            <w:pPr>
              <w:spacing w:after="120"/>
              <w:rPr>
                <w:rFonts w:ascii="Helvetica" w:hAnsi="Helvetica" w:cs="Helvetica"/>
                <w:sz w:val="24"/>
                <w:szCs w:val="24"/>
              </w:rPr>
            </w:pPr>
          </w:p>
        </w:tc>
      </w:tr>
      <w:tr w:rsidR="008B43D1" w:rsidRPr="002F28DE" w14:paraId="48750A56" w14:textId="77777777" w:rsidTr="00B91C48">
        <w:tc>
          <w:tcPr>
            <w:tcW w:w="704" w:type="dxa"/>
            <w:vAlign w:val="center"/>
          </w:tcPr>
          <w:p w14:paraId="5B0C3423"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7E390637"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Analiza przypadków musi realistyczne odwzorowywać przypadki kliniczne (wizytę pacjenta w gabinecie) poprzez wykorzystanie w symulacji wizyty poprawnie działających algorytmów LLM/NLP</w:t>
            </w:r>
          </w:p>
        </w:tc>
        <w:tc>
          <w:tcPr>
            <w:tcW w:w="3650" w:type="dxa"/>
          </w:tcPr>
          <w:p w14:paraId="6CB07493" w14:textId="77777777" w:rsidR="008B43D1" w:rsidRPr="002F28DE" w:rsidRDefault="008B43D1" w:rsidP="00B91C48">
            <w:pPr>
              <w:spacing w:after="120"/>
              <w:rPr>
                <w:rFonts w:ascii="Helvetica" w:hAnsi="Helvetica" w:cs="Helvetica"/>
                <w:sz w:val="24"/>
                <w:szCs w:val="24"/>
              </w:rPr>
            </w:pPr>
          </w:p>
        </w:tc>
      </w:tr>
      <w:tr w:rsidR="008B43D1" w:rsidRPr="002F28DE" w14:paraId="07EF647F" w14:textId="77777777" w:rsidTr="00B91C48">
        <w:tc>
          <w:tcPr>
            <w:tcW w:w="704" w:type="dxa"/>
            <w:vAlign w:val="center"/>
          </w:tcPr>
          <w:p w14:paraId="4D1A647A"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088D70FE"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Panel administracyjny oprogramowania musi umożliwiać zarządzanie użytkownikami systemu, tworzenie dowolnej liczby ról użytkowników, w szczególności: administrator, wykładowca, student oraz przypisania dowolnie wybranego poziomu uprawnień i dostępu do różnych funkcjonalności:</w:t>
            </w:r>
          </w:p>
          <w:p w14:paraId="35347D7E"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tworzenie/modyfikacja i usuwanie ról</w:t>
            </w:r>
          </w:p>
          <w:p w14:paraId="39BF0D9C"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przypisywanie/modyfikacja i usuwanie ról poszczególnym użytkownikom systemu</w:t>
            </w:r>
          </w:p>
          <w:p w14:paraId="7179F468"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tworzenie/modyfikacja i usuwanie zadań oraz przypisywanie ich do ćwiczeń oraz egzaminów</w:t>
            </w:r>
          </w:p>
          <w:p w14:paraId="6EA238B5"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podgląd/tworzenie/usuwanie/modyfikację przypadków klinicznych</w:t>
            </w:r>
          </w:p>
          <w:p w14:paraId="60666C91"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lastRenderedPageBreak/>
              <w:t>podgląd/tworzenie/modyfikacja i usuwanie grup ćwiczeniowych/egzaminacyjnych i przypisywanie do nich zdefiniowanych zadań oraz studentów</w:t>
            </w:r>
          </w:p>
          <w:p w14:paraId="545FD768"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określanie kryteriów oceny</w:t>
            </w:r>
          </w:p>
          <w:p w14:paraId="7BD79DB9"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 xml:space="preserve">definiowane czasu trwania egzaminu (terminu rozpoczęcia, terminu zakończenia, maksymalnego wymiaru czasowego) </w:t>
            </w:r>
          </w:p>
          <w:p w14:paraId="19CAC675"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sprawdzanie zadań</w:t>
            </w:r>
          </w:p>
          <w:p w14:paraId="132C40E9" w14:textId="77777777" w:rsidR="008B43D1" w:rsidRPr="002F28DE" w:rsidRDefault="008B43D1" w:rsidP="00B91C48">
            <w:pPr>
              <w:pStyle w:val="Akapitzlist"/>
              <w:numPr>
                <w:ilvl w:val="0"/>
                <w:numId w:val="5"/>
              </w:numPr>
              <w:spacing w:after="120"/>
              <w:ind w:left="318" w:hanging="284"/>
              <w:rPr>
                <w:rFonts w:ascii="Helvetica" w:hAnsi="Helvetica" w:cs="Helvetica"/>
                <w:sz w:val="24"/>
                <w:szCs w:val="24"/>
              </w:rPr>
            </w:pPr>
            <w:r w:rsidRPr="002F28DE">
              <w:rPr>
                <w:rFonts w:ascii="Helvetica" w:hAnsi="Helvetica" w:cs="Helvetica"/>
                <w:sz w:val="24"/>
                <w:szCs w:val="24"/>
              </w:rPr>
              <w:t>podgląd grup, zdefiniowanych zadań oraz postępów studentów</w:t>
            </w:r>
          </w:p>
        </w:tc>
        <w:tc>
          <w:tcPr>
            <w:tcW w:w="3650" w:type="dxa"/>
          </w:tcPr>
          <w:p w14:paraId="23C2EC49" w14:textId="77777777" w:rsidR="008B43D1" w:rsidRPr="002F28DE" w:rsidRDefault="008B43D1" w:rsidP="00B91C48">
            <w:pPr>
              <w:spacing w:after="0"/>
              <w:rPr>
                <w:rFonts w:ascii="Helvetica" w:hAnsi="Helvetica" w:cs="Helvetica"/>
                <w:sz w:val="24"/>
                <w:szCs w:val="24"/>
              </w:rPr>
            </w:pPr>
          </w:p>
        </w:tc>
      </w:tr>
      <w:tr w:rsidR="008B43D1" w:rsidRPr="002F28DE" w14:paraId="5F73C105" w14:textId="77777777" w:rsidTr="00B91C48">
        <w:tc>
          <w:tcPr>
            <w:tcW w:w="704" w:type="dxa"/>
            <w:vAlign w:val="center"/>
          </w:tcPr>
          <w:p w14:paraId="05EF038E"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3D680087"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 xml:space="preserve">Oprogramowanie musi </w:t>
            </w:r>
            <w:r>
              <w:rPr>
                <w:rFonts w:ascii="Helvetica" w:hAnsi="Helvetica" w:cs="Helvetica"/>
                <w:sz w:val="24"/>
                <w:szCs w:val="24"/>
              </w:rPr>
              <w:t>posiadać</w:t>
            </w:r>
            <w:r w:rsidRPr="002F28DE">
              <w:rPr>
                <w:rFonts w:ascii="Helvetica" w:hAnsi="Helvetica" w:cs="Helvetica"/>
                <w:sz w:val="24"/>
                <w:szCs w:val="24"/>
              </w:rPr>
              <w:t xml:space="preserve"> repozytorium - baz</w:t>
            </w:r>
            <w:r>
              <w:rPr>
                <w:rFonts w:ascii="Helvetica" w:hAnsi="Helvetica" w:cs="Helvetica"/>
                <w:sz w:val="24"/>
                <w:szCs w:val="24"/>
              </w:rPr>
              <w:t>ę</w:t>
            </w:r>
            <w:r w:rsidRPr="002F28DE">
              <w:rPr>
                <w:rFonts w:ascii="Helvetica" w:hAnsi="Helvetica" w:cs="Helvetica"/>
                <w:sz w:val="24"/>
                <w:szCs w:val="24"/>
              </w:rPr>
              <w:t xml:space="preserve"> zadań i pytań testowych (min. pytania jedno i wielokrotnego wyboru) </w:t>
            </w:r>
            <w:r>
              <w:rPr>
                <w:rFonts w:ascii="Helvetica" w:hAnsi="Helvetica" w:cs="Helvetica"/>
                <w:sz w:val="24"/>
                <w:szCs w:val="24"/>
              </w:rPr>
              <w:t xml:space="preserve">z możliwością modyfikowania i dodawania kolejnych zadań oraz umożliwiać </w:t>
            </w:r>
            <w:r w:rsidRPr="002F28DE">
              <w:rPr>
                <w:rFonts w:ascii="Helvetica" w:hAnsi="Helvetica" w:cs="Helvetica"/>
                <w:sz w:val="24"/>
                <w:szCs w:val="24"/>
              </w:rPr>
              <w:t>wykorzyst</w:t>
            </w:r>
            <w:r>
              <w:rPr>
                <w:rFonts w:ascii="Helvetica" w:hAnsi="Helvetica" w:cs="Helvetica"/>
                <w:sz w:val="24"/>
                <w:szCs w:val="24"/>
              </w:rPr>
              <w:t>anie</w:t>
            </w:r>
            <w:r w:rsidRPr="002F28DE">
              <w:rPr>
                <w:rFonts w:ascii="Helvetica" w:hAnsi="Helvetica" w:cs="Helvetica"/>
                <w:sz w:val="24"/>
                <w:szCs w:val="24"/>
              </w:rPr>
              <w:t xml:space="preserve"> ich w procesie weryfikowania wiedzy studentów (przeprowadzenie egzaminu)</w:t>
            </w:r>
            <w:r>
              <w:rPr>
                <w:rFonts w:ascii="Helvetica" w:hAnsi="Helvetica" w:cs="Helvetica"/>
                <w:sz w:val="24"/>
                <w:szCs w:val="24"/>
              </w:rPr>
              <w:t xml:space="preserve"> oraz w trakcie przeprowadzanych symulacji/przypadków klinicznych</w:t>
            </w:r>
          </w:p>
        </w:tc>
        <w:tc>
          <w:tcPr>
            <w:tcW w:w="3650" w:type="dxa"/>
          </w:tcPr>
          <w:p w14:paraId="59E91FBF" w14:textId="77777777" w:rsidR="008B43D1" w:rsidRPr="002F28DE" w:rsidRDefault="008B43D1" w:rsidP="00B91C48">
            <w:pPr>
              <w:spacing w:after="120"/>
              <w:rPr>
                <w:rFonts w:ascii="Helvetica" w:hAnsi="Helvetica" w:cs="Helvetica"/>
                <w:sz w:val="24"/>
                <w:szCs w:val="24"/>
              </w:rPr>
            </w:pPr>
          </w:p>
        </w:tc>
      </w:tr>
      <w:tr w:rsidR="008B43D1" w:rsidRPr="002F28DE" w14:paraId="51ADE3FF" w14:textId="77777777" w:rsidTr="00B91C48">
        <w:tc>
          <w:tcPr>
            <w:tcW w:w="704" w:type="dxa"/>
            <w:vAlign w:val="center"/>
          </w:tcPr>
          <w:p w14:paraId="76C0C676"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5C8AA16A"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Oprogramowanie musi składać się z minimum dwóch powiązanych ze sobą modułów/środowisk/narzędzi:</w:t>
            </w:r>
          </w:p>
          <w:p w14:paraId="4D5F45C9" w14:textId="77777777" w:rsidR="008B43D1" w:rsidRPr="002F28DE" w:rsidRDefault="008B43D1" w:rsidP="00B91C48">
            <w:pPr>
              <w:pStyle w:val="Akapitzlist"/>
              <w:numPr>
                <w:ilvl w:val="0"/>
                <w:numId w:val="19"/>
              </w:numPr>
              <w:spacing w:after="0"/>
              <w:ind w:left="317" w:hanging="284"/>
              <w:rPr>
                <w:rFonts w:ascii="Helvetica" w:hAnsi="Helvetica" w:cs="Helvetica"/>
                <w:sz w:val="24"/>
                <w:szCs w:val="24"/>
              </w:rPr>
            </w:pPr>
            <w:r w:rsidRPr="002F28DE">
              <w:rPr>
                <w:rFonts w:ascii="Helvetica" w:hAnsi="Helvetica" w:cs="Helvetica"/>
                <w:sz w:val="24"/>
                <w:szCs w:val="24"/>
              </w:rPr>
              <w:t>dla twórców materiałów edukacyjnych/przypadków klinicznych/pytań/zadań</w:t>
            </w:r>
          </w:p>
          <w:p w14:paraId="5B050789" w14:textId="77777777" w:rsidR="008B43D1" w:rsidRPr="002F28DE" w:rsidRDefault="008B43D1" w:rsidP="00B91C48">
            <w:pPr>
              <w:pStyle w:val="Akapitzlist"/>
              <w:numPr>
                <w:ilvl w:val="0"/>
                <w:numId w:val="19"/>
              </w:numPr>
              <w:spacing w:after="120"/>
              <w:ind w:left="318" w:hanging="284"/>
              <w:rPr>
                <w:rFonts w:ascii="Helvetica" w:hAnsi="Helvetica" w:cs="Helvetica"/>
                <w:sz w:val="24"/>
                <w:szCs w:val="24"/>
              </w:rPr>
            </w:pPr>
            <w:r w:rsidRPr="002F28DE">
              <w:rPr>
                <w:rFonts w:ascii="Helvetica" w:hAnsi="Helvetica" w:cs="Helvetica"/>
                <w:sz w:val="24"/>
                <w:szCs w:val="24"/>
              </w:rPr>
              <w:t>dla użytkowników końcowych korzystających z udostępnionych materiałów</w:t>
            </w:r>
          </w:p>
        </w:tc>
        <w:tc>
          <w:tcPr>
            <w:tcW w:w="3650" w:type="dxa"/>
          </w:tcPr>
          <w:p w14:paraId="6AFEF29A" w14:textId="77777777" w:rsidR="008B43D1" w:rsidRPr="002F28DE" w:rsidRDefault="008B43D1" w:rsidP="00B91C48">
            <w:pPr>
              <w:spacing w:after="0"/>
              <w:rPr>
                <w:rFonts w:ascii="Helvetica" w:hAnsi="Helvetica" w:cs="Helvetica"/>
                <w:sz w:val="24"/>
                <w:szCs w:val="24"/>
              </w:rPr>
            </w:pPr>
          </w:p>
        </w:tc>
      </w:tr>
      <w:tr w:rsidR="008B43D1" w:rsidRPr="002F28DE" w14:paraId="09D993A1" w14:textId="77777777" w:rsidTr="00B91C48">
        <w:tc>
          <w:tcPr>
            <w:tcW w:w="704" w:type="dxa"/>
            <w:vAlign w:val="center"/>
          </w:tcPr>
          <w:p w14:paraId="171096C4"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72748A9B"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 xml:space="preserve">Oprogramowanie musi umożliwiać użytkownikowi końcowemu - studentowi pracę oraz korzystanie z materiałów edukacyjnych w co najmniej dwóch trybach: </w:t>
            </w:r>
          </w:p>
          <w:p w14:paraId="7BF65F5B" w14:textId="77777777" w:rsidR="008B43D1" w:rsidRPr="002F28DE" w:rsidRDefault="008B43D1" w:rsidP="00B91C48">
            <w:pPr>
              <w:pStyle w:val="Akapitzlist"/>
              <w:numPr>
                <w:ilvl w:val="0"/>
                <w:numId w:val="23"/>
              </w:numPr>
              <w:spacing w:after="0"/>
              <w:ind w:left="322" w:hanging="283"/>
              <w:rPr>
                <w:rFonts w:ascii="Helvetica" w:hAnsi="Helvetica" w:cs="Helvetica"/>
                <w:sz w:val="24"/>
                <w:szCs w:val="24"/>
              </w:rPr>
            </w:pPr>
            <w:r w:rsidRPr="002F28DE">
              <w:rPr>
                <w:rFonts w:ascii="Helvetica" w:hAnsi="Helvetica" w:cs="Helvetica"/>
                <w:sz w:val="24"/>
                <w:szCs w:val="24"/>
              </w:rPr>
              <w:t xml:space="preserve">ćwiczeń (nauka, doskonalenie wiedzy) </w:t>
            </w:r>
          </w:p>
          <w:p w14:paraId="35B51A6C" w14:textId="77777777" w:rsidR="008B43D1" w:rsidRPr="002F28DE" w:rsidRDefault="008B43D1" w:rsidP="00B91C48">
            <w:pPr>
              <w:pStyle w:val="Akapitzlist"/>
              <w:numPr>
                <w:ilvl w:val="0"/>
                <w:numId w:val="23"/>
              </w:numPr>
              <w:spacing w:after="120"/>
              <w:ind w:left="322" w:hanging="283"/>
              <w:rPr>
                <w:rFonts w:ascii="Helvetica" w:hAnsi="Helvetica" w:cs="Helvetica"/>
                <w:sz w:val="24"/>
                <w:szCs w:val="24"/>
              </w:rPr>
            </w:pPr>
            <w:r w:rsidRPr="002F28DE">
              <w:rPr>
                <w:rFonts w:ascii="Helvetica" w:hAnsi="Helvetica" w:cs="Helvetica"/>
                <w:sz w:val="24"/>
                <w:szCs w:val="24"/>
              </w:rPr>
              <w:t>weryfikacji wiedzy (test, egzamin) z możliwością ustawienia jedno lub wielokrotności liczby podejść</w:t>
            </w:r>
          </w:p>
        </w:tc>
        <w:tc>
          <w:tcPr>
            <w:tcW w:w="3650" w:type="dxa"/>
          </w:tcPr>
          <w:p w14:paraId="7FC37E84" w14:textId="77777777" w:rsidR="008B43D1" w:rsidRPr="002F28DE" w:rsidRDefault="008B43D1" w:rsidP="00B91C48">
            <w:pPr>
              <w:spacing w:after="0"/>
              <w:rPr>
                <w:rFonts w:ascii="Helvetica" w:hAnsi="Helvetica" w:cs="Helvetica"/>
                <w:sz w:val="24"/>
                <w:szCs w:val="24"/>
              </w:rPr>
            </w:pPr>
          </w:p>
        </w:tc>
      </w:tr>
      <w:tr w:rsidR="008B43D1" w:rsidRPr="002F28DE" w14:paraId="30069F1C" w14:textId="77777777" w:rsidTr="00B91C48">
        <w:tc>
          <w:tcPr>
            <w:tcW w:w="704" w:type="dxa"/>
            <w:vAlign w:val="center"/>
          </w:tcPr>
          <w:p w14:paraId="7B013CC2"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7984E44C"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Liczba zadań wykorzystywanych w ramach ćwiczeń/egzaminu może być dowolnie definiowana i dobierana z bazy materiałów edukacyjnych przez użytkowników systemu (wykładowca/student) w zależności od zdefiniowanych uprawnień i potrzeb edukacyjnych</w:t>
            </w:r>
          </w:p>
        </w:tc>
        <w:tc>
          <w:tcPr>
            <w:tcW w:w="3650" w:type="dxa"/>
          </w:tcPr>
          <w:p w14:paraId="7A372154" w14:textId="77777777" w:rsidR="008B43D1" w:rsidRPr="002F28DE" w:rsidRDefault="008B43D1" w:rsidP="00B91C48">
            <w:pPr>
              <w:spacing w:after="120"/>
              <w:rPr>
                <w:rFonts w:ascii="Helvetica" w:hAnsi="Helvetica" w:cs="Helvetica"/>
                <w:sz w:val="24"/>
                <w:szCs w:val="24"/>
              </w:rPr>
            </w:pPr>
          </w:p>
        </w:tc>
      </w:tr>
      <w:tr w:rsidR="008B43D1" w:rsidRPr="002F28DE" w14:paraId="00EE2036" w14:textId="77777777" w:rsidTr="00B91C48">
        <w:tc>
          <w:tcPr>
            <w:tcW w:w="704" w:type="dxa"/>
            <w:vAlign w:val="center"/>
          </w:tcPr>
          <w:p w14:paraId="0912B7F0"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2E271F98" w14:textId="77777777" w:rsidR="008B43D1" w:rsidRPr="002F28DE" w:rsidRDefault="008B43D1" w:rsidP="00B91C48">
            <w:pPr>
              <w:spacing w:after="120"/>
              <w:rPr>
                <w:rFonts w:ascii="Helvetica" w:hAnsi="Helvetica" w:cs="Helvetica"/>
                <w:sz w:val="24"/>
                <w:szCs w:val="24"/>
              </w:rPr>
            </w:pPr>
            <w:r w:rsidRPr="002F28DE">
              <w:rPr>
                <w:rFonts w:ascii="Helvetica" w:hAnsi="Helvetica" w:cs="Helvetica"/>
                <w:sz w:val="24"/>
                <w:szCs w:val="24"/>
              </w:rPr>
              <w:t xml:space="preserve">Oprogramowanie musi umożliwiać wyszukiwanie materiałów edukacyjnych z wykorzystaniem </w:t>
            </w:r>
            <w:r w:rsidRPr="002F28DE">
              <w:rPr>
                <w:rFonts w:ascii="Helvetica" w:hAnsi="Helvetica" w:cs="Helvetica"/>
                <w:sz w:val="24"/>
                <w:szCs w:val="24"/>
              </w:rPr>
              <w:lastRenderedPageBreak/>
              <w:t>filtrów, minimum wg: tytułów zadań, numerów id zadań, danych autora zadań, zdefiniowanych wcześniej słów kluczowych/tagów/etykiet oraz udostępnienie danego zadania poprzez wygenerowany bezpośredni link</w:t>
            </w:r>
          </w:p>
        </w:tc>
        <w:tc>
          <w:tcPr>
            <w:tcW w:w="3650" w:type="dxa"/>
          </w:tcPr>
          <w:p w14:paraId="2DF3E6E8" w14:textId="77777777" w:rsidR="008B43D1" w:rsidRPr="002F28DE" w:rsidRDefault="008B43D1" w:rsidP="00B91C48">
            <w:pPr>
              <w:spacing w:after="120"/>
              <w:rPr>
                <w:rFonts w:ascii="Helvetica" w:hAnsi="Helvetica" w:cs="Helvetica"/>
                <w:sz w:val="24"/>
                <w:szCs w:val="24"/>
              </w:rPr>
            </w:pPr>
          </w:p>
        </w:tc>
      </w:tr>
      <w:tr w:rsidR="008B43D1" w:rsidRPr="002F28DE" w14:paraId="3DA102EA" w14:textId="77777777" w:rsidTr="00B91C48">
        <w:tc>
          <w:tcPr>
            <w:tcW w:w="704" w:type="dxa"/>
            <w:vAlign w:val="center"/>
          </w:tcPr>
          <w:p w14:paraId="4A56677F"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6FCD4F99"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Oprogramowanie musi zawierać uporządkowany zbiór informacji medycznych w postaci bazy wiedzy, z możliwością jej modyfikacji i uzupełnian</w:t>
            </w:r>
            <w:r>
              <w:rPr>
                <w:rFonts w:ascii="Helvetica" w:hAnsi="Helvetica" w:cs="Helvetica"/>
                <w:sz w:val="24"/>
                <w:szCs w:val="24"/>
              </w:rPr>
              <w:t>i</w:t>
            </w:r>
            <w:r w:rsidRPr="002F28DE">
              <w:rPr>
                <w:rFonts w:ascii="Helvetica" w:hAnsi="Helvetica" w:cs="Helvetica"/>
                <w:sz w:val="24"/>
                <w:szCs w:val="24"/>
              </w:rPr>
              <w:t>a o dodatkowe elementy, szczegóły oraz zagadnienia kliniczne, która stanowić będzie bazę do tworzenia studi</w:t>
            </w:r>
            <w:r>
              <w:rPr>
                <w:rFonts w:ascii="Helvetica" w:hAnsi="Helvetica" w:cs="Helvetica"/>
                <w:sz w:val="24"/>
                <w:szCs w:val="24"/>
              </w:rPr>
              <w:t>um</w:t>
            </w:r>
            <w:r w:rsidRPr="002F28DE">
              <w:rPr>
                <w:rFonts w:ascii="Helvetica" w:hAnsi="Helvetica" w:cs="Helvetica"/>
                <w:sz w:val="24"/>
                <w:szCs w:val="24"/>
              </w:rPr>
              <w:t xml:space="preserve"> przypadków klinicznych </w:t>
            </w:r>
            <w:r>
              <w:rPr>
                <w:rFonts w:ascii="Helvetica" w:hAnsi="Helvetica" w:cs="Helvetica"/>
                <w:sz w:val="24"/>
                <w:szCs w:val="24"/>
              </w:rPr>
              <w:t xml:space="preserve">(scenariuszy </w:t>
            </w:r>
            <w:r w:rsidRPr="002F28DE">
              <w:rPr>
                <w:rFonts w:ascii="Helvetica" w:hAnsi="Helvetica" w:cs="Helvetica"/>
                <w:sz w:val="24"/>
                <w:szCs w:val="24"/>
              </w:rPr>
              <w:t>symulacji wizyty pacjenta w gabinecie</w:t>
            </w:r>
            <w:r>
              <w:rPr>
                <w:rFonts w:ascii="Helvetica" w:hAnsi="Helvetica" w:cs="Helvetica"/>
                <w:sz w:val="24"/>
                <w:szCs w:val="24"/>
              </w:rPr>
              <w:t>)</w:t>
            </w:r>
            <w:r w:rsidRPr="002F28DE">
              <w:rPr>
                <w:rFonts w:ascii="Helvetica" w:hAnsi="Helvetica" w:cs="Helvetica"/>
                <w:sz w:val="24"/>
                <w:szCs w:val="24"/>
              </w:rPr>
              <w:t>.</w:t>
            </w:r>
          </w:p>
          <w:p w14:paraId="32738B6E"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Baza wiedzy musi zawierać min.</w:t>
            </w:r>
          </w:p>
          <w:p w14:paraId="15B8D5B4" w14:textId="77777777" w:rsidR="008B43D1" w:rsidRPr="002F28DE" w:rsidRDefault="008B43D1" w:rsidP="00B91C48">
            <w:pPr>
              <w:pStyle w:val="Akapitzlist"/>
              <w:numPr>
                <w:ilvl w:val="0"/>
                <w:numId w:val="16"/>
              </w:numPr>
              <w:spacing w:after="0"/>
              <w:ind w:left="318" w:hanging="318"/>
              <w:rPr>
                <w:rFonts w:ascii="Helvetica" w:hAnsi="Helvetica" w:cs="Helvetica"/>
                <w:sz w:val="24"/>
                <w:szCs w:val="24"/>
              </w:rPr>
            </w:pPr>
            <w:r>
              <w:rPr>
                <w:rFonts w:ascii="Helvetica" w:hAnsi="Helvetica" w:cs="Helvetica"/>
                <w:sz w:val="24"/>
                <w:szCs w:val="24"/>
              </w:rPr>
              <w:t>c</w:t>
            </w:r>
            <w:r w:rsidRPr="002F28DE">
              <w:rPr>
                <w:rFonts w:ascii="Helvetica" w:hAnsi="Helvetica" w:cs="Helvetica"/>
                <w:sz w:val="24"/>
                <w:szCs w:val="24"/>
              </w:rPr>
              <w:t xml:space="preserve">echy ogólne pacjenta – </w:t>
            </w:r>
            <w:r>
              <w:rPr>
                <w:rFonts w:ascii="Helvetica" w:hAnsi="Helvetica" w:cs="Helvetica"/>
                <w:sz w:val="24"/>
                <w:szCs w:val="24"/>
              </w:rPr>
              <w:t xml:space="preserve">minimum </w:t>
            </w:r>
            <w:r w:rsidRPr="002F28DE">
              <w:rPr>
                <w:rFonts w:ascii="Helvetica" w:hAnsi="Helvetica" w:cs="Helvetica"/>
                <w:sz w:val="24"/>
                <w:szCs w:val="24"/>
              </w:rPr>
              <w:t xml:space="preserve">dane osobowe, wiek, płeć, masa ciała, BMI, budowa ciała, wzrost, zdjęcia </w:t>
            </w:r>
          </w:p>
          <w:p w14:paraId="6EEB0C97" w14:textId="77777777" w:rsidR="008B43D1" w:rsidRPr="002F28DE" w:rsidRDefault="008B43D1" w:rsidP="00B91C48">
            <w:pPr>
              <w:pStyle w:val="Akapitzlist"/>
              <w:numPr>
                <w:ilvl w:val="0"/>
                <w:numId w:val="16"/>
              </w:numPr>
              <w:spacing w:after="0"/>
              <w:ind w:left="318" w:hanging="318"/>
              <w:rPr>
                <w:rFonts w:ascii="Helvetica" w:hAnsi="Helvetica" w:cs="Helvetica"/>
                <w:sz w:val="24"/>
                <w:szCs w:val="24"/>
              </w:rPr>
            </w:pPr>
            <w:r w:rsidRPr="002F28DE">
              <w:rPr>
                <w:rFonts w:ascii="Helvetica" w:hAnsi="Helvetica" w:cs="Helvetica"/>
                <w:sz w:val="24"/>
                <w:szCs w:val="24"/>
              </w:rPr>
              <w:t xml:space="preserve">cechy badania podmiotowego (wywiadu z pacjentem) </w:t>
            </w:r>
            <w:r>
              <w:rPr>
                <w:rFonts w:ascii="Helvetica" w:hAnsi="Helvetica" w:cs="Helvetica"/>
                <w:sz w:val="24"/>
                <w:szCs w:val="24"/>
              </w:rPr>
              <w:t>–</w:t>
            </w:r>
            <w:r w:rsidRPr="002F28DE">
              <w:rPr>
                <w:rFonts w:ascii="Helvetica" w:hAnsi="Helvetica" w:cs="Helvetica"/>
                <w:sz w:val="24"/>
                <w:szCs w:val="24"/>
              </w:rPr>
              <w:t xml:space="preserve"> </w:t>
            </w:r>
            <w:r>
              <w:rPr>
                <w:rFonts w:ascii="Helvetica" w:hAnsi="Helvetica" w:cs="Helvetica"/>
                <w:sz w:val="24"/>
                <w:szCs w:val="24"/>
              </w:rPr>
              <w:t xml:space="preserve">minimum </w:t>
            </w:r>
            <w:r w:rsidRPr="002F28DE">
              <w:rPr>
                <w:rFonts w:ascii="Helvetica" w:hAnsi="Helvetica" w:cs="Helvetica"/>
                <w:sz w:val="24"/>
                <w:szCs w:val="24"/>
              </w:rPr>
              <w:t xml:space="preserve">zbiór normatywnych i patologicznych cech (wraz z atrybutami) definiujących stan pacjenta, jego stan ogólny, psychiczny, samopoczucie, dolegliwości i ich objawy, historię leczenia </w:t>
            </w:r>
          </w:p>
          <w:p w14:paraId="4A4EF185" w14:textId="77777777" w:rsidR="008B43D1" w:rsidRPr="002F28DE" w:rsidRDefault="008B43D1" w:rsidP="00B91C48">
            <w:pPr>
              <w:pStyle w:val="Akapitzlist"/>
              <w:numPr>
                <w:ilvl w:val="0"/>
                <w:numId w:val="16"/>
              </w:numPr>
              <w:spacing w:after="0"/>
              <w:ind w:left="318" w:hanging="318"/>
              <w:rPr>
                <w:rFonts w:ascii="Helvetica" w:hAnsi="Helvetica" w:cs="Helvetica"/>
                <w:sz w:val="24"/>
                <w:szCs w:val="24"/>
              </w:rPr>
            </w:pPr>
            <w:r w:rsidRPr="002F28DE">
              <w:rPr>
                <w:rFonts w:ascii="Helvetica" w:hAnsi="Helvetica" w:cs="Helvetica"/>
                <w:sz w:val="24"/>
                <w:szCs w:val="24"/>
              </w:rPr>
              <w:t>cechy badania przedmiotowego (fizykalnego), w tym obserwacji –</w:t>
            </w:r>
            <w:r>
              <w:rPr>
                <w:rFonts w:ascii="Helvetica" w:hAnsi="Helvetica" w:cs="Helvetica"/>
                <w:sz w:val="24"/>
                <w:szCs w:val="24"/>
              </w:rPr>
              <w:t xml:space="preserve"> minimum</w:t>
            </w:r>
            <w:r w:rsidRPr="002F28DE">
              <w:rPr>
                <w:rFonts w:ascii="Helvetica" w:hAnsi="Helvetica" w:cs="Helvetica"/>
                <w:sz w:val="24"/>
                <w:szCs w:val="24"/>
              </w:rPr>
              <w:t xml:space="preserve"> zbiór normatywnych i patologicznych cech poszczególnych części ciała i struktur anatomicznych oraz metod badania fizykalnego</w:t>
            </w:r>
          </w:p>
          <w:p w14:paraId="51944E1D" w14:textId="77777777" w:rsidR="008B43D1" w:rsidRPr="002F28DE" w:rsidRDefault="008B43D1" w:rsidP="00B91C48">
            <w:pPr>
              <w:pStyle w:val="Akapitzlist"/>
              <w:numPr>
                <w:ilvl w:val="0"/>
                <w:numId w:val="16"/>
              </w:numPr>
              <w:spacing w:after="0"/>
              <w:ind w:left="318" w:hanging="318"/>
              <w:rPr>
                <w:rFonts w:ascii="Helvetica" w:hAnsi="Helvetica" w:cs="Helvetica"/>
                <w:sz w:val="24"/>
                <w:szCs w:val="24"/>
              </w:rPr>
            </w:pPr>
            <w:r w:rsidRPr="002F28DE">
              <w:rPr>
                <w:rFonts w:ascii="Helvetica" w:hAnsi="Helvetica" w:cs="Helvetica"/>
                <w:sz w:val="24"/>
                <w:szCs w:val="24"/>
              </w:rPr>
              <w:t>cechy badań dodatkowych (wraz z normami wyników) - min</w:t>
            </w:r>
            <w:r>
              <w:rPr>
                <w:rFonts w:ascii="Helvetica" w:hAnsi="Helvetica" w:cs="Helvetica"/>
                <w:sz w:val="24"/>
                <w:szCs w:val="24"/>
              </w:rPr>
              <w:t>imum</w:t>
            </w:r>
            <w:r w:rsidRPr="002F28DE">
              <w:rPr>
                <w:rFonts w:ascii="Helvetica" w:hAnsi="Helvetica" w:cs="Helvetica"/>
                <w:sz w:val="24"/>
                <w:szCs w:val="24"/>
              </w:rPr>
              <w:t xml:space="preserve"> badania parametrów życiowych, badania laboratoryjne: krwi, moczu, kału, płynu mózgowo-rdzeniowego; badania obrazowe: RTG, USG, TK, MRI, medycyna nuklearna; badania mikrobiologiczne, konsultacje specjalistyczne, skale kliniczne i inne istotne klinicznie badania</w:t>
            </w:r>
          </w:p>
          <w:p w14:paraId="41857D5C" w14:textId="77777777" w:rsidR="008B43D1" w:rsidRPr="002F28DE" w:rsidRDefault="008B43D1" w:rsidP="00B91C48">
            <w:pPr>
              <w:pStyle w:val="Akapitzlist"/>
              <w:numPr>
                <w:ilvl w:val="0"/>
                <w:numId w:val="16"/>
              </w:numPr>
              <w:spacing w:after="0"/>
              <w:ind w:left="318" w:hanging="318"/>
              <w:rPr>
                <w:rFonts w:ascii="Helvetica" w:hAnsi="Helvetica" w:cs="Helvetica"/>
                <w:sz w:val="24"/>
                <w:szCs w:val="24"/>
              </w:rPr>
            </w:pPr>
            <w:r w:rsidRPr="002F28DE">
              <w:rPr>
                <w:rFonts w:ascii="Helvetica" w:hAnsi="Helvetica" w:cs="Helvetica"/>
                <w:sz w:val="24"/>
                <w:szCs w:val="24"/>
              </w:rPr>
              <w:t xml:space="preserve">leki – </w:t>
            </w:r>
            <w:r>
              <w:rPr>
                <w:rFonts w:ascii="Helvetica" w:hAnsi="Helvetica" w:cs="Helvetica"/>
                <w:sz w:val="24"/>
                <w:szCs w:val="24"/>
              </w:rPr>
              <w:t xml:space="preserve">minimum </w:t>
            </w:r>
            <w:r w:rsidRPr="002F28DE">
              <w:rPr>
                <w:rFonts w:ascii="Helvetica" w:hAnsi="Helvetica" w:cs="Helvetica"/>
                <w:sz w:val="24"/>
                <w:szCs w:val="24"/>
              </w:rPr>
              <w:t>nazwy leków, nazwy i ilość zawartych substancji czynnych, formy podania, dawkowanie – dane muszą być spójne z Rejestrem produktów leczniczych dopuszczonych do obrotu na terenie Rzeczypospolitej Polskiej</w:t>
            </w:r>
          </w:p>
          <w:p w14:paraId="39270F8F" w14:textId="77777777" w:rsidR="008B43D1" w:rsidRPr="002F28DE" w:rsidRDefault="008B43D1" w:rsidP="00B91C48">
            <w:pPr>
              <w:pStyle w:val="Akapitzlist"/>
              <w:numPr>
                <w:ilvl w:val="0"/>
                <w:numId w:val="16"/>
              </w:numPr>
              <w:spacing w:after="0"/>
              <w:ind w:left="318" w:hanging="318"/>
              <w:rPr>
                <w:rFonts w:ascii="Helvetica" w:hAnsi="Helvetica" w:cs="Helvetica"/>
                <w:sz w:val="24"/>
                <w:szCs w:val="24"/>
              </w:rPr>
            </w:pPr>
            <w:r w:rsidRPr="002F28DE">
              <w:rPr>
                <w:rFonts w:ascii="Helvetica" w:hAnsi="Helvetica" w:cs="Helvetica"/>
                <w:sz w:val="24"/>
                <w:szCs w:val="24"/>
              </w:rPr>
              <w:t>schorzenia i choroby – spójne z Międzynarodową Klasyfikacją Chorób i Problemów Zdrowotnych (ICD-10)</w:t>
            </w:r>
          </w:p>
          <w:p w14:paraId="2A8CB253" w14:textId="77777777" w:rsidR="008B43D1" w:rsidRPr="002F28DE" w:rsidRDefault="008B43D1" w:rsidP="00B91C48">
            <w:pPr>
              <w:pStyle w:val="Akapitzlist"/>
              <w:numPr>
                <w:ilvl w:val="0"/>
                <w:numId w:val="16"/>
              </w:numPr>
              <w:spacing w:after="0"/>
              <w:ind w:left="318" w:hanging="318"/>
              <w:rPr>
                <w:rFonts w:ascii="Helvetica" w:hAnsi="Helvetica" w:cs="Helvetica"/>
                <w:sz w:val="24"/>
                <w:szCs w:val="24"/>
              </w:rPr>
            </w:pPr>
            <w:r w:rsidRPr="002F28DE">
              <w:rPr>
                <w:rFonts w:ascii="Helvetica" w:hAnsi="Helvetica" w:cs="Helvetica"/>
                <w:sz w:val="24"/>
                <w:szCs w:val="24"/>
              </w:rPr>
              <w:t>procedury i zabiegi medyczne – spójne z Międzynarodową Klasyfikacją Procedur Medycznych (ICD-9)</w:t>
            </w:r>
          </w:p>
          <w:p w14:paraId="72A1D7AA" w14:textId="77777777" w:rsidR="008B43D1" w:rsidRDefault="008B43D1" w:rsidP="00B91C48">
            <w:pPr>
              <w:pStyle w:val="Akapitzlist"/>
              <w:numPr>
                <w:ilvl w:val="0"/>
                <w:numId w:val="16"/>
              </w:numPr>
              <w:spacing w:after="120"/>
              <w:ind w:left="318" w:hanging="318"/>
              <w:rPr>
                <w:rFonts w:ascii="Helvetica" w:hAnsi="Helvetica" w:cs="Helvetica"/>
                <w:sz w:val="24"/>
                <w:szCs w:val="24"/>
              </w:rPr>
            </w:pPr>
            <w:r w:rsidRPr="002F28DE">
              <w:rPr>
                <w:rFonts w:ascii="Helvetica" w:hAnsi="Helvetica" w:cs="Helvetica"/>
                <w:sz w:val="24"/>
                <w:szCs w:val="24"/>
              </w:rPr>
              <w:lastRenderedPageBreak/>
              <w:t>zalecenia dot. dalszego podstępowania (</w:t>
            </w:r>
            <w:r>
              <w:rPr>
                <w:rFonts w:ascii="Helvetica" w:hAnsi="Helvetica" w:cs="Helvetica"/>
                <w:sz w:val="24"/>
                <w:szCs w:val="24"/>
              </w:rPr>
              <w:t xml:space="preserve">w tym minimum </w:t>
            </w:r>
            <w:r w:rsidRPr="002F28DE">
              <w:rPr>
                <w:rFonts w:ascii="Helvetica" w:hAnsi="Helvetica" w:cs="Helvetica"/>
                <w:sz w:val="24"/>
                <w:szCs w:val="24"/>
              </w:rPr>
              <w:t>przyjmowania leków, stosowania zaleconej terapii, diety, odpoczynku, skierowania do innych specjalistów)</w:t>
            </w:r>
          </w:p>
          <w:p w14:paraId="45DB99D5" w14:textId="77777777" w:rsidR="008B43D1" w:rsidRPr="00D929AB" w:rsidRDefault="008B43D1" w:rsidP="00B91C48">
            <w:pPr>
              <w:spacing w:after="120"/>
              <w:rPr>
                <w:rFonts w:ascii="Helvetica" w:hAnsi="Helvetica" w:cs="Helvetica"/>
                <w:sz w:val="24"/>
                <w:szCs w:val="24"/>
              </w:rPr>
            </w:pPr>
            <w:r w:rsidRPr="00D929AB">
              <w:rPr>
                <w:rFonts w:ascii="Helvetica" w:hAnsi="Helvetica" w:cs="Helvetica"/>
                <w:sz w:val="24"/>
                <w:szCs w:val="24"/>
              </w:rPr>
              <w:t xml:space="preserve">Platforma powinna </w:t>
            </w:r>
            <w:r>
              <w:rPr>
                <w:rFonts w:ascii="Helvetica" w:hAnsi="Helvetica" w:cs="Helvetica"/>
                <w:sz w:val="24"/>
                <w:szCs w:val="24"/>
              </w:rPr>
              <w:t>um</w:t>
            </w:r>
            <w:r w:rsidRPr="00D929AB">
              <w:rPr>
                <w:rFonts w:ascii="Helvetica" w:hAnsi="Helvetica" w:cs="Helvetica"/>
                <w:sz w:val="24"/>
                <w:szCs w:val="24"/>
              </w:rPr>
              <w:t>ożliw</w:t>
            </w:r>
            <w:r>
              <w:rPr>
                <w:rFonts w:ascii="Helvetica" w:hAnsi="Helvetica" w:cs="Helvetica"/>
                <w:sz w:val="24"/>
                <w:szCs w:val="24"/>
              </w:rPr>
              <w:t>iać modyfikację oraz</w:t>
            </w:r>
            <w:r w:rsidRPr="00D929AB">
              <w:rPr>
                <w:rFonts w:ascii="Helvetica" w:hAnsi="Helvetica" w:cs="Helvetica"/>
                <w:sz w:val="24"/>
                <w:szCs w:val="24"/>
              </w:rPr>
              <w:t xml:space="preserve"> dodawani</w:t>
            </w:r>
            <w:r>
              <w:rPr>
                <w:rFonts w:ascii="Helvetica" w:hAnsi="Helvetica" w:cs="Helvetica"/>
                <w:sz w:val="24"/>
                <w:szCs w:val="24"/>
              </w:rPr>
              <w:t>e nowych cech</w:t>
            </w:r>
            <w:r w:rsidRPr="00D929AB">
              <w:rPr>
                <w:rFonts w:ascii="Helvetica" w:hAnsi="Helvetica" w:cs="Helvetica"/>
                <w:sz w:val="24"/>
                <w:szCs w:val="24"/>
              </w:rPr>
              <w:t xml:space="preserve"> w postaci tekstowej, a także </w:t>
            </w:r>
            <w:r>
              <w:rPr>
                <w:rFonts w:ascii="Helvetica" w:hAnsi="Helvetica" w:cs="Helvetica"/>
                <w:sz w:val="24"/>
                <w:szCs w:val="24"/>
              </w:rPr>
              <w:t xml:space="preserve">w postaci </w:t>
            </w:r>
            <w:r w:rsidRPr="00D929AB">
              <w:rPr>
                <w:rFonts w:ascii="Helvetica" w:hAnsi="Helvetica" w:cs="Helvetica"/>
                <w:sz w:val="24"/>
                <w:szCs w:val="24"/>
              </w:rPr>
              <w:t>plików graficznych, tekstowych, audio oraz wideo</w:t>
            </w:r>
          </w:p>
        </w:tc>
        <w:tc>
          <w:tcPr>
            <w:tcW w:w="3650" w:type="dxa"/>
          </w:tcPr>
          <w:p w14:paraId="14A94AA3" w14:textId="77777777" w:rsidR="008B43D1" w:rsidRPr="002F28DE" w:rsidRDefault="008B43D1" w:rsidP="00B91C48">
            <w:pPr>
              <w:spacing w:after="0"/>
              <w:rPr>
                <w:rFonts w:ascii="Helvetica" w:hAnsi="Helvetica" w:cs="Helvetica"/>
                <w:sz w:val="24"/>
                <w:szCs w:val="24"/>
              </w:rPr>
            </w:pPr>
          </w:p>
        </w:tc>
      </w:tr>
      <w:tr w:rsidR="008B43D1" w:rsidRPr="002F28DE" w14:paraId="17B280E9" w14:textId="77777777" w:rsidTr="00B91C48">
        <w:tc>
          <w:tcPr>
            <w:tcW w:w="704" w:type="dxa"/>
            <w:vAlign w:val="center"/>
          </w:tcPr>
          <w:p w14:paraId="64F9B195"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5A1E9484"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 xml:space="preserve">Oprogramowanie musi zawierać narzędzie/moduł/środowisko do tworzenia przypadków klinicznych </w:t>
            </w:r>
            <w:r>
              <w:rPr>
                <w:rFonts w:ascii="Helvetica" w:hAnsi="Helvetica" w:cs="Helvetica"/>
                <w:sz w:val="24"/>
                <w:szCs w:val="24"/>
              </w:rPr>
              <w:t xml:space="preserve">(scenariuszy symulacji wizyty) </w:t>
            </w:r>
            <w:r w:rsidRPr="002F28DE">
              <w:rPr>
                <w:rFonts w:ascii="Helvetica" w:hAnsi="Helvetica" w:cs="Helvetica"/>
                <w:sz w:val="24"/>
                <w:szCs w:val="24"/>
              </w:rPr>
              <w:t>umożliwiające min.</w:t>
            </w:r>
          </w:p>
          <w:p w14:paraId="623481AA" w14:textId="77777777" w:rsidR="008B43D1" w:rsidRPr="002F28DE" w:rsidRDefault="008B43D1" w:rsidP="00B91C48">
            <w:pPr>
              <w:pStyle w:val="Akapitzlist"/>
              <w:numPr>
                <w:ilvl w:val="0"/>
                <w:numId w:val="7"/>
              </w:numPr>
              <w:spacing w:after="0"/>
              <w:ind w:left="311" w:hanging="283"/>
              <w:rPr>
                <w:rFonts w:ascii="Helvetica" w:hAnsi="Helvetica" w:cs="Helvetica"/>
                <w:sz w:val="24"/>
                <w:szCs w:val="24"/>
              </w:rPr>
            </w:pPr>
            <w:r w:rsidRPr="002F28DE">
              <w:rPr>
                <w:rFonts w:ascii="Helvetica" w:hAnsi="Helvetica" w:cs="Helvetica"/>
                <w:sz w:val="24"/>
                <w:szCs w:val="24"/>
              </w:rPr>
              <w:t>zdefiniowanie przypadku klinicznego – opisu pacjenta w oparciu o dowolnie wybrane cechy (normatywne i patologiczne) dostępne w bazie wiedzy:</w:t>
            </w:r>
          </w:p>
          <w:p w14:paraId="135F3E50" w14:textId="77777777" w:rsidR="008B43D1" w:rsidRPr="002F28DE" w:rsidRDefault="008B43D1" w:rsidP="00B91C48">
            <w:pPr>
              <w:pStyle w:val="Akapitzlist"/>
              <w:numPr>
                <w:ilvl w:val="7"/>
                <w:numId w:val="16"/>
              </w:numPr>
              <w:spacing w:after="0"/>
              <w:ind w:left="600" w:hanging="283"/>
              <w:rPr>
                <w:rFonts w:ascii="Helvetica" w:hAnsi="Helvetica" w:cs="Helvetica"/>
                <w:sz w:val="24"/>
                <w:szCs w:val="24"/>
              </w:rPr>
            </w:pPr>
            <w:r>
              <w:rPr>
                <w:rFonts w:ascii="Helvetica" w:hAnsi="Helvetica" w:cs="Helvetica"/>
                <w:sz w:val="24"/>
                <w:szCs w:val="24"/>
              </w:rPr>
              <w:t xml:space="preserve">definiowanie </w:t>
            </w:r>
            <w:r w:rsidRPr="002F28DE">
              <w:rPr>
                <w:rFonts w:ascii="Helvetica" w:hAnsi="Helvetica" w:cs="Helvetica"/>
                <w:sz w:val="24"/>
                <w:szCs w:val="24"/>
              </w:rPr>
              <w:t>cech ogólnych pacjenta – możliwość zdefiniowania poszczególnych cech (np. dane osobowe, wiek, płeć, masa ciała, BMI, budowa ciała, wzrost, dodanie zdjęcia) lub pobrania ich w sposób losowy z bazy wiedzy</w:t>
            </w:r>
          </w:p>
          <w:p w14:paraId="47E63796" w14:textId="77777777" w:rsidR="008B43D1" w:rsidRDefault="008B43D1" w:rsidP="00B91C48">
            <w:pPr>
              <w:pStyle w:val="Akapitzlist"/>
              <w:numPr>
                <w:ilvl w:val="7"/>
                <w:numId w:val="16"/>
              </w:numPr>
              <w:spacing w:after="0"/>
              <w:ind w:left="600" w:hanging="283"/>
              <w:rPr>
                <w:rFonts w:ascii="Helvetica" w:hAnsi="Helvetica" w:cs="Helvetica"/>
                <w:sz w:val="24"/>
                <w:szCs w:val="24"/>
              </w:rPr>
            </w:pPr>
            <w:r>
              <w:rPr>
                <w:rFonts w:ascii="Helvetica" w:hAnsi="Helvetica" w:cs="Helvetica"/>
                <w:sz w:val="24"/>
                <w:szCs w:val="24"/>
              </w:rPr>
              <w:t>definiowanie</w:t>
            </w:r>
            <w:r w:rsidRPr="002F28DE">
              <w:rPr>
                <w:rFonts w:ascii="Helvetica" w:hAnsi="Helvetica" w:cs="Helvetica"/>
                <w:sz w:val="24"/>
                <w:szCs w:val="24"/>
              </w:rPr>
              <w:t xml:space="preserve"> cech badania podmiotowego, przedmiotowego oraz badań dodatkowych - możliwość oznaczenia dla których cech występują odchylenia od normy i określenie stanów patologicznych. W przypadku nie oznaczenia patologii dla danej cechy, punktem wyjściowym dla wszystkich nieoznaczonych cech jest stan normatywny (pacjent zdrowy, bez dysfunkcji i patologii w danym obszarze)</w:t>
            </w:r>
          </w:p>
          <w:p w14:paraId="65EF5BFE" w14:textId="77777777" w:rsidR="008B43D1" w:rsidRPr="002F28DE" w:rsidRDefault="008B43D1" w:rsidP="00B91C48">
            <w:pPr>
              <w:pStyle w:val="Akapitzlist"/>
              <w:numPr>
                <w:ilvl w:val="7"/>
                <w:numId w:val="16"/>
              </w:numPr>
              <w:spacing w:after="0"/>
              <w:ind w:left="600" w:hanging="283"/>
              <w:rPr>
                <w:rFonts w:ascii="Helvetica" w:hAnsi="Helvetica" w:cs="Helvetica"/>
                <w:sz w:val="24"/>
                <w:szCs w:val="24"/>
              </w:rPr>
            </w:pPr>
            <w:r>
              <w:rPr>
                <w:rFonts w:ascii="Helvetica" w:hAnsi="Helvetica" w:cs="Helvetica"/>
                <w:sz w:val="24"/>
                <w:szCs w:val="24"/>
              </w:rPr>
              <w:t>k</w:t>
            </w:r>
            <w:r w:rsidRPr="00EC19DD">
              <w:rPr>
                <w:rFonts w:ascii="Helvetica" w:hAnsi="Helvetica" w:cs="Helvetica"/>
                <w:sz w:val="24"/>
                <w:szCs w:val="24"/>
              </w:rPr>
              <w:t xml:space="preserve">onstruowanie pytań możliwych do zadania pacjentowi przez </w:t>
            </w:r>
            <w:r>
              <w:rPr>
                <w:rFonts w:ascii="Helvetica" w:hAnsi="Helvetica" w:cs="Helvetica"/>
                <w:sz w:val="24"/>
                <w:szCs w:val="24"/>
              </w:rPr>
              <w:t>u</w:t>
            </w:r>
            <w:r w:rsidRPr="00EC19DD">
              <w:rPr>
                <w:rFonts w:ascii="Helvetica" w:hAnsi="Helvetica" w:cs="Helvetica"/>
                <w:sz w:val="24"/>
                <w:szCs w:val="24"/>
              </w:rPr>
              <w:t>żytkownika, wraz z odpowiedziami na pytania przeczące i twierdzące</w:t>
            </w:r>
          </w:p>
          <w:p w14:paraId="2AA90BB2" w14:textId="77777777" w:rsidR="008B43D1" w:rsidRPr="002F28DE" w:rsidRDefault="008B43D1" w:rsidP="00B91C48">
            <w:pPr>
              <w:pStyle w:val="Akapitzlist"/>
              <w:numPr>
                <w:ilvl w:val="7"/>
                <w:numId w:val="16"/>
              </w:numPr>
              <w:spacing w:after="0"/>
              <w:ind w:left="600" w:hanging="283"/>
              <w:rPr>
                <w:rFonts w:ascii="Helvetica" w:hAnsi="Helvetica" w:cs="Helvetica"/>
                <w:sz w:val="24"/>
                <w:szCs w:val="24"/>
              </w:rPr>
            </w:pPr>
            <w:r w:rsidRPr="002F28DE">
              <w:rPr>
                <w:rFonts w:ascii="Helvetica" w:hAnsi="Helvetica" w:cs="Helvetica"/>
                <w:sz w:val="24"/>
                <w:szCs w:val="24"/>
              </w:rPr>
              <w:t>dla każdej zdefiniowanej cechy musi być możliwość oznaczenia czasu jej trwania oraz wskazania czy dotyczy ona jedynie przeszłości czy nadal w momencie wizyty</w:t>
            </w:r>
          </w:p>
          <w:p w14:paraId="32327F23" w14:textId="77777777" w:rsidR="008B43D1" w:rsidRPr="002F28DE" w:rsidRDefault="008B43D1" w:rsidP="00B91C48">
            <w:pPr>
              <w:pStyle w:val="Akapitzlist"/>
              <w:numPr>
                <w:ilvl w:val="7"/>
                <w:numId w:val="16"/>
              </w:numPr>
              <w:spacing w:after="0"/>
              <w:ind w:left="600" w:hanging="283"/>
              <w:rPr>
                <w:rFonts w:ascii="Helvetica" w:hAnsi="Helvetica" w:cs="Helvetica"/>
                <w:sz w:val="24"/>
                <w:szCs w:val="24"/>
              </w:rPr>
            </w:pPr>
            <w:r w:rsidRPr="002F28DE">
              <w:rPr>
                <w:rFonts w:ascii="Helvetica" w:hAnsi="Helvetica" w:cs="Helvetica"/>
                <w:sz w:val="24"/>
                <w:szCs w:val="24"/>
              </w:rPr>
              <w:t>możliwość zdefiniowania badania dodatkowego dostępnego w momencie wizyty lub dostępnego jako badanie historyczne (historia wcześniej wykonanych badań wraz z wynikami)</w:t>
            </w:r>
          </w:p>
          <w:p w14:paraId="56442287" w14:textId="77777777" w:rsidR="008B43D1" w:rsidRPr="002F28DE" w:rsidRDefault="008B43D1" w:rsidP="00B91C48">
            <w:pPr>
              <w:pStyle w:val="Akapitzlist"/>
              <w:numPr>
                <w:ilvl w:val="7"/>
                <w:numId w:val="16"/>
              </w:numPr>
              <w:spacing w:after="0"/>
              <w:ind w:left="600" w:hanging="283"/>
              <w:rPr>
                <w:rFonts w:ascii="Helvetica" w:hAnsi="Helvetica" w:cs="Helvetica"/>
                <w:sz w:val="24"/>
                <w:szCs w:val="24"/>
              </w:rPr>
            </w:pPr>
            <w:r w:rsidRPr="002F28DE">
              <w:rPr>
                <w:rFonts w:ascii="Helvetica" w:hAnsi="Helvetica" w:cs="Helvetica"/>
                <w:sz w:val="24"/>
                <w:szCs w:val="24"/>
              </w:rPr>
              <w:t>możliwość zdefiniowania głównych cech/objawów/badań dodatkowych, których ustalenie przez studenta jest niezbędne dla prawidłowego postawienia diagnozy</w:t>
            </w:r>
          </w:p>
          <w:p w14:paraId="0EED7375"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t>informację o miejscu przyjęcia pacjenta (zdefiniowanie rodzaju placówki)</w:t>
            </w:r>
          </w:p>
          <w:p w14:paraId="4672FDE2"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t>informację o stanie świadomości pacjenta</w:t>
            </w:r>
          </w:p>
          <w:p w14:paraId="4482B1A6"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lastRenderedPageBreak/>
              <w:t>zdefiniowanie prawidłowej diagnozy i/lub rozpoznania</w:t>
            </w:r>
          </w:p>
          <w:p w14:paraId="64E61262"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t xml:space="preserve">stworzenie krótkiego opisu (kontekstu danego przypadku) wyświetlającego się studentowi na rozpoczęciu symulacji, np. „Do poradni zgłasza się kobieta, która ma problemy ze snem” oraz rozszerzonego opisu widocznego jedynie dla wykładowcy obejmującego kluczowe elementy symulacji: </w:t>
            </w:r>
            <w:r>
              <w:rPr>
                <w:rFonts w:ascii="Helvetica" w:hAnsi="Helvetica" w:cs="Helvetica"/>
                <w:sz w:val="24"/>
                <w:szCs w:val="24"/>
              </w:rPr>
              <w:t xml:space="preserve">minimum </w:t>
            </w:r>
            <w:r w:rsidRPr="002F28DE">
              <w:rPr>
                <w:rFonts w:ascii="Helvetica" w:hAnsi="Helvetica" w:cs="Helvetica"/>
                <w:sz w:val="24"/>
                <w:szCs w:val="24"/>
              </w:rPr>
              <w:t>istotne cechy pozyskane podczas przeprowadzonego wywiadu, informacje o zleconych badaniach i ich wynikach oraz postawionym rozpoznaniu/diagnozie</w:t>
            </w:r>
          </w:p>
          <w:p w14:paraId="695C14B6"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t>stworzenie pacjentów o różnym stopniu skomplikowania, w tym pacjentów wielochorobowych lub z kilkoma problemami medycznymi / zaburzeniami, z możliwością oznaczenia problemu/zaburzenia głównego oraz dodatkowych</w:t>
            </w:r>
          </w:p>
          <w:p w14:paraId="0C938587"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t>możliwość wprowadzenia efektów kształcenia – umiejętności, które nabędzie student realizujący dane zadanie</w:t>
            </w:r>
          </w:p>
          <w:p w14:paraId="127645BE"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t>oznaczenie przypadku klinicznego słowami kluczowymi/tagami pozwalającymi na łatwe wyszukanie danego przypadku</w:t>
            </w:r>
          </w:p>
          <w:p w14:paraId="5E5E3841" w14:textId="77777777" w:rsidR="008B43D1" w:rsidRPr="002F28DE" w:rsidRDefault="008B43D1" w:rsidP="00B91C48">
            <w:pPr>
              <w:pStyle w:val="Akapitzlist"/>
              <w:numPr>
                <w:ilvl w:val="6"/>
                <w:numId w:val="16"/>
              </w:numPr>
              <w:spacing w:after="0"/>
              <w:ind w:left="317" w:hanging="284"/>
              <w:rPr>
                <w:rFonts w:ascii="Helvetica" w:hAnsi="Helvetica" w:cs="Helvetica"/>
                <w:sz w:val="24"/>
                <w:szCs w:val="24"/>
              </w:rPr>
            </w:pPr>
            <w:r w:rsidRPr="002F28DE">
              <w:rPr>
                <w:rFonts w:ascii="Helvetica" w:hAnsi="Helvetica" w:cs="Helvetica"/>
                <w:sz w:val="24"/>
                <w:szCs w:val="24"/>
              </w:rPr>
              <w:t>możliwość oznaczenia przypadku źródłem – odwołaniem do opisu przypadku w literaturze specjalistycznej</w:t>
            </w:r>
          </w:p>
          <w:p w14:paraId="5FA0F239" w14:textId="77777777" w:rsidR="008B43D1" w:rsidRPr="002F28DE" w:rsidRDefault="008B43D1" w:rsidP="00B91C48">
            <w:pPr>
              <w:pStyle w:val="Akapitzlist"/>
              <w:numPr>
                <w:ilvl w:val="6"/>
                <w:numId w:val="16"/>
              </w:numPr>
              <w:spacing w:after="120"/>
              <w:ind w:left="318" w:hanging="284"/>
              <w:rPr>
                <w:rFonts w:ascii="Helvetica" w:hAnsi="Helvetica" w:cs="Helvetica"/>
                <w:sz w:val="24"/>
                <w:szCs w:val="24"/>
              </w:rPr>
            </w:pPr>
            <w:r w:rsidRPr="002F28DE">
              <w:rPr>
                <w:rFonts w:ascii="Helvetica" w:hAnsi="Helvetica" w:cs="Helvetica"/>
                <w:sz w:val="24"/>
                <w:szCs w:val="24"/>
              </w:rPr>
              <w:t>możliwość dodania dodatkowych informacji testowych oraz wczytania materiałów w postaci plików</w:t>
            </w:r>
            <w:r>
              <w:rPr>
                <w:rFonts w:ascii="Helvetica" w:hAnsi="Helvetica" w:cs="Helvetica"/>
                <w:sz w:val="24"/>
                <w:szCs w:val="24"/>
              </w:rPr>
              <w:t>:</w:t>
            </w:r>
            <w:r w:rsidRPr="002F28DE">
              <w:rPr>
                <w:rFonts w:ascii="Helvetica" w:hAnsi="Helvetica" w:cs="Helvetica"/>
                <w:sz w:val="24"/>
                <w:szCs w:val="24"/>
              </w:rPr>
              <w:t xml:space="preserve"> tekstowych, graficznych, audio </w:t>
            </w:r>
            <w:r>
              <w:rPr>
                <w:rFonts w:ascii="Helvetica" w:hAnsi="Helvetica" w:cs="Helvetica"/>
                <w:sz w:val="24"/>
                <w:szCs w:val="24"/>
              </w:rPr>
              <w:t>oraz</w:t>
            </w:r>
            <w:r w:rsidRPr="002F28DE">
              <w:rPr>
                <w:rFonts w:ascii="Helvetica" w:hAnsi="Helvetica" w:cs="Helvetica"/>
                <w:sz w:val="24"/>
                <w:szCs w:val="24"/>
              </w:rPr>
              <w:t xml:space="preserve"> video</w:t>
            </w:r>
          </w:p>
        </w:tc>
        <w:tc>
          <w:tcPr>
            <w:tcW w:w="3650" w:type="dxa"/>
          </w:tcPr>
          <w:p w14:paraId="3C796207" w14:textId="77777777" w:rsidR="008B43D1" w:rsidRPr="002F28DE" w:rsidRDefault="008B43D1" w:rsidP="00B91C48">
            <w:pPr>
              <w:spacing w:after="0"/>
              <w:rPr>
                <w:rFonts w:ascii="Helvetica" w:hAnsi="Helvetica" w:cs="Helvetica"/>
                <w:sz w:val="24"/>
                <w:szCs w:val="24"/>
              </w:rPr>
            </w:pPr>
          </w:p>
        </w:tc>
      </w:tr>
      <w:tr w:rsidR="008B43D1" w:rsidRPr="002F28DE" w14:paraId="1D8F5BE9" w14:textId="77777777" w:rsidTr="00B91C48">
        <w:tc>
          <w:tcPr>
            <w:tcW w:w="704" w:type="dxa"/>
            <w:vAlign w:val="center"/>
          </w:tcPr>
          <w:p w14:paraId="3608205E"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70CE990D"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 xml:space="preserve">Praktyczna analiza przypadku oparta o symulację wizyty pacjenta w gabinecie musi </w:t>
            </w:r>
            <w:r>
              <w:rPr>
                <w:rFonts w:ascii="Helvetica" w:hAnsi="Helvetica" w:cs="Helvetica"/>
                <w:sz w:val="24"/>
                <w:szCs w:val="24"/>
              </w:rPr>
              <w:t>umożliwiać studentowi</w:t>
            </w:r>
            <w:r w:rsidRPr="002F28DE">
              <w:rPr>
                <w:rFonts w:ascii="Helvetica" w:hAnsi="Helvetica" w:cs="Helvetica"/>
                <w:sz w:val="24"/>
                <w:szCs w:val="24"/>
              </w:rPr>
              <w:t xml:space="preserve"> minimum:</w:t>
            </w:r>
          </w:p>
          <w:p w14:paraId="40D27EEF" w14:textId="77777777" w:rsidR="008B43D1" w:rsidRPr="002F28DE" w:rsidRDefault="008B43D1" w:rsidP="00B91C48">
            <w:pPr>
              <w:pStyle w:val="Akapitzlist"/>
              <w:numPr>
                <w:ilvl w:val="0"/>
                <w:numId w:val="6"/>
              </w:numPr>
              <w:spacing w:after="0"/>
              <w:ind w:left="311" w:hanging="283"/>
              <w:rPr>
                <w:rFonts w:ascii="Helvetica" w:hAnsi="Helvetica" w:cs="Helvetica"/>
                <w:sz w:val="24"/>
                <w:szCs w:val="24"/>
              </w:rPr>
            </w:pPr>
            <w:r w:rsidRPr="002F28DE">
              <w:rPr>
                <w:rFonts w:ascii="Helvetica" w:hAnsi="Helvetica" w:cs="Helvetica"/>
                <w:sz w:val="24"/>
                <w:szCs w:val="24"/>
              </w:rPr>
              <w:t>zapoznanie z wcześniej zdefiniowaną przez twórcę przypadku kartą pacjenta</w:t>
            </w:r>
          </w:p>
          <w:p w14:paraId="665C705D" w14:textId="77777777" w:rsidR="008B43D1" w:rsidRPr="002F28DE" w:rsidRDefault="008B43D1" w:rsidP="00B91C48">
            <w:pPr>
              <w:pStyle w:val="Akapitzlist"/>
              <w:numPr>
                <w:ilvl w:val="0"/>
                <w:numId w:val="6"/>
              </w:numPr>
              <w:spacing w:after="0"/>
              <w:ind w:left="311" w:hanging="283"/>
              <w:rPr>
                <w:rFonts w:ascii="Helvetica" w:hAnsi="Helvetica" w:cs="Helvetica"/>
                <w:sz w:val="24"/>
                <w:szCs w:val="24"/>
              </w:rPr>
            </w:pPr>
            <w:r w:rsidRPr="002F28DE">
              <w:rPr>
                <w:rFonts w:ascii="Helvetica" w:hAnsi="Helvetica" w:cs="Helvetica"/>
                <w:sz w:val="24"/>
                <w:szCs w:val="24"/>
              </w:rPr>
              <w:t>przeprowadzenie wywiadu/rozmowy głosowej z pacjentem (</w:t>
            </w:r>
            <w:r>
              <w:rPr>
                <w:rFonts w:ascii="Helvetica" w:hAnsi="Helvetica" w:cs="Helvetica"/>
                <w:sz w:val="24"/>
                <w:szCs w:val="24"/>
              </w:rPr>
              <w:t xml:space="preserve">np. </w:t>
            </w:r>
            <w:r w:rsidRPr="002F28DE">
              <w:rPr>
                <w:rFonts w:ascii="Helvetica" w:hAnsi="Helvetica" w:cs="Helvetica"/>
                <w:sz w:val="24"/>
                <w:szCs w:val="24"/>
              </w:rPr>
              <w:t xml:space="preserve">chatbotem opartym na sztucznej inteligencji) </w:t>
            </w:r>
          </w:p>
          <w:p w14:paraId="034F7BF3" w14:textId="77777777" w:rsidR="008B43D1" w:rsidRPr="002F28DE" w:rsidRDefault="008B43D1" w:rsidP="00B91C48">
            <w:pPr>
              <w:pStyle w:val="Akapitzlist"/>
              <w:numPr>
                <w:ilvl w:val="0"/>
                <w:numId w:val="6"/>
              </w:numPr>
              <w:spacing w:after="0"/>
              <w:ind w:left="311" w:hanging="283"/>
              <w:rPr>
                <w:rFonts w:ascii="Helvetica" w:hAnsi="Helvetica" w:cs="Helvetica"/>
                <w:sz w:val="24"/>
                <w:szCs w:val="24"/>
              </w:rPr>
            </w:pPr>
            <w:r w:rsidRPr="002F28DE">
              <w:rPr>
                <w:rFonts w:ascii="Helvetica" w:hAnsi="Helvetica" w:cs="Helvetica"/>
                <w:sz w:val="24"/>
                <w:szCs w:val="24"/>
              </w:rPr>
              <w:t>przeprowadzenie badania przedmiotowego (fizykalnego), w tym obserwacji z wykorzystaniem wirtualnego modelu ciała człowieka</w:t>
            </w:r>
          </w:p>
          <w:p w14:paraId="1B52DCCA" w14:textId="77777777" w:rsidR="008B43D1" w:rsidRPr="002F28DE" w:rsidRDefault="008B43D1" w:rsidP="00B91C48">
            <w:pPr>
              <w:pStyle w:val="Akapitzlist"/>
              <w:numPr>
                <w:ilvl w:val="0"/>
                <w:numId w:val="6"/>
              </w:numPr>
              <w:spacing w:after="0"/>
              <w:ind w:left="311" w:hanging="283"/>
              <w:rPr>
                <w:rFonts w:ascii="Helvetica" w:hAnsi="Helvetica" w:cs="Helvetica"/>
                <w:sz w:val="24"/>
                <w:szCs w:val="24"/>
              </w:rPr>
            </w:pPr>
            <w:r w:rsidRPr="002F28DE">
              <w:rPr>
                <w:rFonts w:ascii="Helvetica" w:hAnsi="Helvetica" w:cs="Helvetica"/>
                <w:sz w:val="24"/>
                <w:szCs w:val="24"/>
              </w:rPr>
              <w:t xml:space="preserve">przeprowadzenie i analizę wyników badań dodatkowych/diagnostycznych  </w:t>
            </w:r>
          </w:p>
          <w:p w14:paraId="54ECFE1C" w14:textId="77777777" w:rsidR="008B43D1" w:rsidRPr="002F28DE" w:rsidRDefault="008B43D1" w:rsidP="00B91C48">
            <w:pPr>
              <w:pStyle w:val="Akapitzlist"/>
              <w:numPr>
                <w:ilvl w:val="0"/>
                <w:numId w:val="6"/>
              </w:numPr>
              <w:spacing w:after="0"/>
              <w:ind w:left="311" w:hanging="283"/>
              <w:rPr>
                <w:rFonts w:ascii="Helvetica" w:hAnsi="Helvetica" w:cs="Helvetica"/>
                <w:sz w:val="24"/>
                <w:szCs w:val="24"/>
              </w:rPr>
            </w:pPr>
            <w:r w:rsidRPr="002F28DE">
              <w:rPr>
                <w:rFonts w:ascii="Helvetica" w:hAnsi="Helvetica" w:cs="Helvetica"/>
                <w:sz w:val="24"/>
                <w:szCs w:val="24"/>
              </w:rPr>
              <w:t>postawienie diagnozy</w:t>
            </w:r>
          </w:p>
          <w:p w14:paraId="22DD6904" w14:textId="77777777" w:rsidR="008B43D1" w:rsidRPr="002F28DE" w:rsidRDefault="008B43D1" w:rsidP="00B91C48">
            <w:pPr>
              <w:pStyle w:val="Akapitzlist"/>
              <w:numPr>
                <w:ilvl w:val="0"/>
                <w:numId w:val="6"/>
              </w:numPr>
              <w:spacing w:after="0"/>
              <w:ind w:left="311" w:hanging="283"/>
              <w:rPr>
                <w:rFonts w:ascii="Helvetica" w:hAnsi="Helvetica" w:cs="Helvetica"/>
                <w:sz w:val="24"/>
                <w:szCs w:val="24"/>
              </w:rPr>
            </w:pPr>
            <w:r w:rsidRPr="002F28DE">
              <w:rPr>
                <w:rFonts w:ascii="Helvetica" w:hAnsi="Helvetica" w:cs="Helvetica"/>
                <w:sz w:val="24"/>
                <w:szCs w:val="24"/>
              </w:rPr>
              <w:lastRenderedPageBreak/>
              <w:t>podsumowanie wyniku zrealizowanego zadania oraz udzielenie studentowi informacji zwrotnej</w:t>
            </w:r>
          </w:p>
          <w:p w14:paraId="23128710" w14:textId="77777777" w:rsidR="008B43D1" w:rsidRPr="002F28DE" w:rsidRDefault="008B43D1" w:rsidP="00B91C48">
            <w:pPr>
              <w:pStyle w:val="Akapitzlist"/>
              <w:numPr>
                <w:ilvl w:val="0"/>
                <w:numId w:val="6"/>
              </w:numPr>
              <w:spacing w:after="120"/>
              <w:ind w:left="312" w:hanging="284"/>
              <w:rPr>
                <w:rFonts w:ascii="Helvetica" w:hAnsi="Helvetica" w:cs="Helvetica"/>
                <w:sz w:val="24"/>
                <w:szCs w:val="24"/>
              </w:rPr>
            </w:pPr>
            <w:r w:rsidRPr="002F28DE">
              <w:rPr>
                <w:rFonts w:ascii="Helvetica" w:hAnsi="Helvetica" w:cs="Helvetica"/>
                <w:sz w:val="24"/>
                <w:szCs w:val="24"/>
              </w:rPr>
              <w:t>możliwość uzyskania podpowiedzi umożliwiającej przeprowadzenie czynności związanej z badaniem w przypadku trudności w realizacji zadania przez studenta</w:t>
            </w:r>
          </w:p>
        </w:tc>
        <w:tc>
          <w:tcPr>
            <w:tcW w:w="3650" w:type="dxa"/>
          </w:tcPr>
          <w:p w14:paraId="18D424AA" w14:textId="77777777" w:rsidR="008B43D1" w:rsidRPr="002F28DE" w:rsidRDefault="008B43D1" w:rsidP="00B91C48">
            <w:pPr>
              <w:spacing w:after="0"/>
              <w:rPr>
                <w:rFonts w:ascii="Helvetica" w:hAnsi="Helvetica" w:cs="Helvetica"/>
                <w:sz w:val="24"/>
                <w:szCs w:val="24"/>
              </w:rPr>
            </w:pPr>
          </w:p>
        </w:tc>
      </w:tr>
      <w:tr w:rsidR="008B43D1" w:rsidRPr="002F28DE" w14:paraId="5DBC82DE" w14:textId="77777777" w:rsidTr="00B91C48">
        <w:tc>
          <w:tcPr>
            <w:tcW w:w="704" w:type="dxa"/>
            <w:vAlign w:val="center"/>
          </w:tcPr>
          <w:p w14:paraId="1FC5BE6E"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00275210"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Badanie podmiotowe (wywiad z pacjentem) musi umożliwiać przeprowadzenia badania za pomocą języka naturalnego (mówionego oraz pisanego) w formie rozmowy/czatu:</w:t>
            </w:r>
          </w:p>
          <w:p w14:paraId="7F83E9F4" w14:textId="77777777" w:rsidR="008B43D1" w:rsidRPr="002F28DE" w:rsidRDefault="008B43D1" w:rsidP="00B91C48">
            <w:pPr>
              <w:pStyle w:val="Akapitzlist"/>
              <w:numPr>
                <w:ilvl w:val="0"/>
                <w:numId w:val="17"/>
              </w:numPr>
              <w:spacing w:after="0"/>
              <w:ind w:left="316" w:hanging="284"/>
              <w:rPr>
                <w:rFonts w:ascii="Helvetica" w:hAnsi="Helvetica" w:cs="Helvetica"/>
                <w:sz w:val="24"/>
                <w:szCs w:val="24"/>
              </w:rPr>
            </w:pPr>
            <w:r w:rsidRPr="002F28DE">
              <w:rPr>
                <w:rFonts w:ascii="Helvetica" w:hAnsi="Helvetica" w:cs="Helvetica"/>
                <w:sz w:val="24"/>
                <w:szCs w:val="24"/>
              </w:rPr>
              <w:t>symulowany pacjent (chatbot) musi poprawnie odpowiadać na zadane pytania dotyczące jego stanu, objawów, zażywanych leków, historii medycznej oraz życiowej itp., które zostały zdefiniowane przez twórcę przypadku klinicznego</w:t>
            </w:r>
          </w:p>
          <w:p w14:paraId="02B3340D" w14:textId="77777777" w:rsidR="008B43D1" w:rsidRPr="002F28DE" w:rsidRDefault="008B43D1" w:rsidP="00B91C48">
            <w:pPr>
              <w:pStyle w:val="Akapitzlist"/>
              <w:numPr>
                <w:ilvl w:val="0"/>
                <w:numId w:val="17"/>
              </w:numPr>
              <w:spacing w:after="0"/>
              <w:ind w:left="316" w:hanging="284"/>
              <w:rPr>
                <w:rFonts w:ascii="Helvetica" w:hAnsi="Helvetica" w:cs="Helvetica"/>
                <w:sz w:val="24"/>
                <w:szCs w:val="24"/>
              </w:rPr>
            </w:pPr>
            <w:r w:rsidRPr="002F28DE">
              <w:rPr>
                <w:rFonts w:ascii="Helvetica" w:hAnsi="Helvetica" w:cs="Helvetica"/>
                <w:sz w:val="24"/>
                <w:szCs w:val="24"/>
              </w:rPr>
              <w:t>w przypadku pytań zadanych głosowo symulowany pacjent powinien odpowiadać głosem odpowiednio dostosowanym do zdefiniowanej płci pacjenta (kobieta/mężczyzna)</w:t>
            </w:r>
          </w:p>
          <w:p w14:paraId="2FE082B5" w14:textId="77777777" w:rsidR="008B43D1" w:rsidRPr="002F28DE" w:rsidRDefault="008B43D1" w:rsidP="00B91C48">
            <w:pPr>
              <w:pStyle w:val="Akapitzlist"/>
              <w:numPr>
                <w:ilvl w:val="0"/>
                <w:numId w:val="17"/>
              </w:numPr>
              <w:spacing w:after="0"/>
              <w:ind w:left="316" w:hanging="284"/>
              <w:rPr>
                <w:rFonts w:ascii="Helvetica" w:hAnsi="Helvetica" w:cs="Helvetica"/>
                <w:sz w:val="24"/>
                <w:szCs w:val="24"/>
              </w:rPr>
            </w:pPr>
            <w:r w:rsidRPr="002F28DE">
              <w:rPr>
                <w:rFonts w:ascii="Helvetica" w:hAnsi="Helvetica" w:cs="Helvetica"/>
                <w:sz w:val="24"/>
                <w:szCs w:val="24"/>
              </w:rPr>
              <w:t>algorytm LLM/NLP musi posiadać cechy uczenia się na błędach zgłaszanych przez użytkowników oprogramowania</w:t>
            </w:r>
          </w:p>
          <w:p w14:paraId="53032522" w14:textId="77777777" w:rsidR="008B43D1" w:rsidRPr="002F28DE" w:rsidRDefault="008B43D1" w:rsidP="00B91C48">
            <w:pPr>
              <w:pStyle w:val="Akapitzlist"/>
              <w:numPr>
                <w:ilvl w:val="0"/>
                <w:numId w:val="17"/>
              </w:numPr>
              <w:spacing w:after="0"/>
              <w:ind w:left="316" w:hanging="284"/>
              <w:rPr>
                <w:rFonts w:ascii="Helvetica" w:hAnsi="Helvetica" w:cs="Helvetica"/>
                <w:sz w:val="24"/>
                <w:szCs w:val="24"/>
              </w:rPr>
            </w:pPr>
            <w:r w:rsidRPr="002F28DE">
              <w:rPr>
                <w:rFonts w:ascii="Helvetica" w:hAnsi="Helvetica" w:cs="Helvetica"/>
                <w:sz w:val="24"/>
                <w:szCs w:val="24"/>
              </w:rPr>
              <w:t>oprogramowanie musi monitorować wszystkie zebrane w czasie wywiadu informacje i umożliwiać studentowi zapisanie wybranych informacji, które zostaną uznane za istotne na karcie pacjenta</w:t>
            </w:r>
          </w:p>
          <w:p w14:paraId="3AB46FDB" w14:textId="77777777" w:rsidR="008B43D1" w:rsidRPr="002F28DE" w:rsidRDefault="008B43D1" w:rsidP="00B91C48">
            <w:pPr>
              <w:pStyle w:val="Akapitzlist"/>
              <w:numPr>
                <w:ilvl w:val="0"/>
                <w:numId w:val="17"/>
              </w:numPr>
              <w:spacing w:after="120"/>
              <w:ind w:left="318" w:hanging="284"/>
              <w:rPr>
                <w:rFonts w:ascii="Helvetica" w:hAnsi="Helvetica" w:cs="Helvetica"/>
                <w:sz w:val="24"/>
                <w:szCs w:val="24"/>
              </w:rPr>
            </w:pPr>
            <w:r w:rsidRPr="002F28DE">
              <w:rPr>
                <w:rFonts w:ascii="Helvetica" w:hAnsi="Helvetica" w:cs="Helvetica"/>
                <w:sz w:val="24"/>
                <w:szCs w:val="24"/>
              </w:rPr>
              <w:t>w ramach wywiadu użytkownik musi mieć możliwość przeprowadzenia badania przedmiotowego, badań dodatkowych oraz zapoznania z ich wynikami</w:t>
            </w:r>
          </w:p>
        </w:tc>
        <w:tc>
          <w:tcPr>
            <w:tcW w:w="3650" w:type="dxa"/>
          </w:tcPr>
          <w:p w14:paraId="3733EA9E" w14:textId="77777777" w:rsidR="008B43D1" w:rsidRPr="002F28DE" w:rsidRDefault="008B43D1" w:rsidP="00B91C48">
            <w:pPr>
              <w:spacing w:after="0"/>
              <w:rPr>
                <w:rFonts w:ascii="Helvetica" w:hAnsi="Helvetica" w:cs="Helvetica"/>
                <w:sz w:val="24"/>
                <w:szCs w:val="24"/>
              </w:rPr>
            </w:pPr>
          </w:p>
        </w:tc>
      </w:tr>
      <w:tr w:rsidR="008B43D1" w:rsidRPr="002F28DE" w14:paraId="25413D1F" w14:textId="77777777" w:rsidTr="00B91C48">
        <w:tc>
          <w:tcPr>
            <w:tcW w:w="704" w:type="dxa"/>
            <w:vAlign w:val="center"/>
          </w:tcPr>
          <w:p w14:paraId="23F565D4"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18502E11"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Podsumowanie rozwiązania zadania musi obejmować minimum:</w:t>
            </w:r>
          </w:p>
          <w:p w14:paraId="5703F08E"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informację o czasie pracy z pacjentem oraz czasie i koszcie przeprowadzonej diagnostyki</w:t>
            </w:r>
          </w:p>
          <w:p w14:paraId="4D306222"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informację o diagnozie postawionej przez użytkownika oraz wzorcowej, przewidzianej przez twórcę zadania</w:t>
            </w:r>
          </w:p>
          <w:p w14:paraId="5431976E"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informację o badaniu podmiotowym – które elementy/składowe zostały zebrane przez użytkownika podczas wywiadu, a które zostały pominięte</w:t>
            </w:r>
          </w:p>
          <w:p w14:paraId="0D8B3214"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informację o badaniu przedmiotowym – które elementy zostały zrealizowane przez użytkownika prawidłowo, a które zostały pominięte</w:t>
            </w:r>
          </w:p>
          <w:p w14:paraId="300CD7F2"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 xml:space="preserve">informację o badaniach dodatkowych – które badania zostały zlecone przez użytkownika, a </w:t>
            </w:r>
            <w:r w:rsidRPr="002F28DE">
              <w:rPr>
                <w:rFonts w:ascii="Helvetica" w:hAnsi="Helvetica" w:cs="Helvetica"/>
                <w:sz w:val="24"/>
                <w:szCs w:val="24"/>
              </w:rPr>
              <w:lastRenderedPageBreak/>
              <w:t>które zostały pominięte</w:t>
            </w:r>
          </w:p>
          <w:p w14:paraId="77C53EF8"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informację o stosowanych przez pacjenta produktach leczniczych</w:t>
            </w:r>
          </w:p>
          <w:p w14:paraId="650DAB0D"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informację o zaleceniach postawionych przez użytkownika oraz wzorcowych, przewidzianych przez twórcę zadania</w:t>
            </w:r>
          </w:p>
          <w:p w14:paraId="5867EE68" w14:textId="77777777" w:rsidR="008B43D1" w:rsidRPr="002F28DE" w:rsidRDefault="008B43D1" w:rsidP="00B91C48">
            <w:pPr>
              <w:pStyle w:val="Akapitzlist"/>
              <w:numPr>
                <w:ilvl w:val="0"/>
                <w:numId w:val="18"/>
              </w:numPr>
              <w:spacing w:after="0"/>
              <w:ind w:left="317" w:hanging="284"/>
              <w:rPr>
                <w:rFonts w:ascii="Helvetica" w:hAnsi="Helvetica" w:cs="Helvetica"/>
                <w:sz w:val="24"/>
                <w:szCs w:val="24"/>
              </w:rPr>
            </w:pPr>
            <w:r w:rsidRPr="002F28DE">
              <w:rPr>
                <w:rFonts w:ascii="Helvetica" w:hAnsi="Helvetica" w:cs="Helvetica"/>
                <w:sz w:val="24"/>
                <w:szCs w:val="24"/>
              </w:rPr>
              <w:t>informację dot. podejścia do pacjenta (okazanej empatii, uprzejmości, precyzji i wnikliwości w zadawaniu pytań)</w:t>
            </w:r>
          </w:p>
          <w:p w14:paraId="26320012" w14:textId="77777777" w:rsidR="008B43D1" w:rsidRPr="002F28DE" w:rsidRDefault="008B43D1" w:rsidP="00B91C48">
            <w:pPr>
              <w:pStyle w:val="Akapitzlist"/>
              <w:numPr>
                <w:ilvl w:val="0"/>
                <w:numId w:val="18"/>
              </w:numPr>
              <w:spacing w:after="120"/>
              <w:ind w:left="318" w:hanging="284"/>
              <w:rPr>
                <w:rFonts w:ascii="Helvetica" w:hAnsi="Helvetica" w:cs="Helvetica"/>
                <w:sz w:val="24"/>
                <w:szCs w:val="24"/>
              </w:rPr>
            </w:pPr>
            <w:r w:rsidRPr="002F28DE">
              <w:rPr>
                <w:rFonts w:ascii="Helvetica" w:hAnsi="Helvetica" w:cs="Helvetica"/>
                <w:sz w:val="24"/>
                <w:szCs w:val="24"/>
              </w:rPr>
              <w:t>informację zwrotną od pacjenta (czy czuje się lepiej, gorzej czy bez zmian)</w:t>
            </w:r>
          </w:p>
        </w:tc>
        <w:tc>
          <w:tcPr>
            <w:tcW w:w="3650" w:type="dxa"/>
          </w:tcPr>
          <w:p w14:paraId="673988C8" w14:textId="77777777" w:rsidR="008B43D1" w:rsidRPr="002F28DE" w:rsidRDefault="008B43D1" w:rsidP="00B91C48">
            <w:pPr>
              <w:spacing w:after="0"/>
              <w:rPr>
                <w:rFonts w:ascii="Helvetica" w:hAnsi="Helvetica" w:cs="Helvetica"/>
                <w:sz w:val="24"/>
                <w:szCs w:val="24"/>
              </w:rPr>
            </w:pPr>
          </w:p>
        </w:tc>
      </w:tr>
      <w:tr w:rsidR="008B43D1" w:rsidRPr="002F28DE" w14:paraId="28D09DF2" w14:textId="77777777" w:rsidTr="00B91C48">
        <w:tc>
          <w:tcPr>
            <w:tcW w:w="704" w:type="dxa"/>
            <w:vAlign w:val="center"/>
          </w:tcPr>
          <w:p w14:paraId="52D28748"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719CB7C2"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Oprogramowanie musi umożliwiać wykładowcy analizę wyników pracy studentów, w tym minimum:</w:t>
            </w:r>
          </w:p>
          <w:p w14:paraId="24428F2E" w14:textId="77777777" w:rsidR="008B43D1" w:rsidRPr="002F28DE" w:rsidRDefault="008B43D1" w:rsidP="00B91C48">
            <w:pPr>
              <w:pStyle w:val="Akapitzlist"/>
              <w:numPr>
                <w:ilvl w:val="0"/>
                <w:numId w:val="21"/>
              </w:numPr>
              <w:spacing w:after="0"/>
              <w:ind w:left="325" w:hanging="284"/>
              <w:rPr>
                <w:rFonts w:ascii="Helvetica" w:hAnsi="Helvetica" w:cs="Helvetica"/>
                <w:sz w:val="24"/>
                <w:szCs w:val="24"/>
              </w:rPr>
            </w:pPr>
            <w:r w:rsidRPr="002F28DE">
              <w:rPr>
                <w:rFonts w:ascii="Helvetica" w:hAnsi="Helvetica" w:cs="Helvetica"/>
                <w:sz w:val="24"/>
                <w:szCs w:val="24"/>
              </w:rPr>
              <w:t>analizę wyników zadań na poziomie grupy oraz poszczególnych studentów, w tym min: podsumowanie statystyczne zadania, postęp grupy, dane statystyczne poszczególnych studentów</w:t>
            </w:r>
          </w:p>
          <w:p w14:paraId="287B9B5F" w14:textId="77777777" w:rsidR="008B43D1" w:rsidRPr="002F28DE" w:rsidRDefault="008B43D1" w:rsidP="00B91C48">
            <w:pPr>
              <w:pStyle w:val="Akapitzlist"/>
              <w:numPr>
                <w:ilvl w:val="0"/>
                <w:numId w:val="21"/>
              </w:numPr>
              <w:spacing w:after="120"/>
              <w:ind w:left="324" w:hanging="284"/>
              <w:rPr>
                <w:rFonts w:ascii="Helvetica" w:hAnsi="Helvetica" w:cs="Helvetica"/>
                <w:sz w:val="24"/>
                <w:szCs w:val="24"/>
              </w:rPr>
            </w:pPr>
            <w:r w:rsidRPr="002F28DE">
              <w:rPr>
                <w:rFonts w:ascii="Helvetica" w:hAnsi="Helvetica" w:cs="Helvetica"/>
                <w:sz w:val="24"/>
                <w:szCs w:val="24"/>
              </w:rPr>
              <w:t>informacje szczegółowe dotyczące pracy studenta muszą zawierać min: liczbę przydzielonych zadań, liczbę rozwiązanych zadań, informacje o czasie realizacji zadania, informacje o poprawności wykonania zadania (</w:t>
            </w:r>
            <w:r>
              <w:rPr>
                <w:rFonts w:ascii="Helvetica" w:hAnsi="Helvetica" w:cs="Helvetica"/>
                <w:sz w:val="24"/>
                <w:szCs w:val="24"/>
              </w:rPr>
              <w:t xml:space="preserve">minimum </w:t>
            </w:r>
            <w:r w:rsidRPr="002F28DE">
              <w:rPr>
                <w:rFonts w:ascii="Helvetica" w:hAnsi="Helvetica" w:cs="Helvetica"/>
                <w:sz w:val="24"/>
                <w:szCs w:val="24"/>
              </w:rPr>
              <w:t>celowość pytań, odpowiedni dobór badań), informacje o popełnionych błędach, informacje o skuteczności studenta na tle innych</w:t>
            </w:r>
          </w:p>
        </w:tc>
        <w:tc>
          <w:tcPr>
            <w:tcW w:w="3650" w:type="dxa"/>
          </w:tcPr>
          <w:p w14:paraId="2904662D" w14:textId="77777777" w:rsidR="008B43D1" w:rsidRPr="002F28DE" w:rsidRDefault="008B43D1" w:rsidP="00B91C48">
            <w:pPr>
              <w:spacing w:after="0"/>
              <w:rPr>
                <w:rFonts w:ascii="Helvetica" w:hAnsi="Helvetica" w:cs="Helvetica"/>
                <w:sz w:val="24"/>
                <w:szCs w:val="24"/>
              </w:rPr>
            </w:pPr>
          </w:p>
        </w:tc>
      </w:tr>
      <w:tr w:rsidR="008B43D1" w:rsidRPr="002F28DE" w14:paraId="3FCF6598" w14:textId="77777777" w:rsidTr="00B91C48">
        <w:tc>
          <w:tcPr>
            <w:tcW w:w="704" w:type="dxa"/>
            <w:vAlign w:val="center"/>
          </w:tcPr>
          <w:p w14:paraId="66481F55"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77E6F896" w14:textId="77777777" w:rsidR="008B43D1" w:rsidRPr="002F28DE" w:rsidRDefault="008B43D1" w:rsidP="00B91C48">
            <w:pPr>
              <w:spacing w:after="0"/>
              <w:rPr>
                <w:rFonts w:ascii="Helvetica" w:hAnsi="Helvetica" w:cs="Helvetica"/>
                <w:sz w:val="24"/>
                <w:szCs w:val="24"/>
              </w:rPr>
            </w:pPr>
            <w:r w:rsidRPr="002F28DE">
              <w:rPr>
                <w:rFonts w:ascii="Helvetica" w:hAnsi="Helvetica" w:cs="Helvetica"/>
                <w:sz w:val="24"/>
                <w:szCs w:val="24"/>
              </w:rPr>
              <w:t>Oprogramowanie musi posiadać szerokie możliwości konfiguracyjne:</w:t>
            </w:r>
          </w:p>
          <w:p w14:paraId="72DB843B" w14:textId="77777777" w:rsidR="008B43D1" w:rsidRPr="002F28DE" w:rsidRDefault="008B43D1" w:rsidP="00B91C48">
            <w:pPr>
              <w:pStyle w:val="Akapitzlist"/>
              <w:numPr>
                <w:ilvl w:val="0"/>
                <w:numId w:val="20"/>
              </w:numPr>
              <w:spacing w:after="0"/>
              <w:ind w:left="325" w:hanging="284"/>
              <w:rPr>
                <w:rFonts w:ascii="Helvetica" w:hAnsi="Helvetica" w:cs="Helvetica"/>
                <w:sz w:val="24"/>
                <w:szCs w:val="24"/>
              </w:rPr>
            </w:pPr>
            <w:r w:rsidRPr="002F28DE">
              <w:rPr>
                <w:rFonts w:ascii="Helvetica" w:hAnsi="Helvetica" w:cs="Helvetica"/>
                <w:sz w:val="24"/>
                <w:szCs w:val="24"/>
              </w:rPr>
              <w:t>możliwość konfiguracji ułatwień dla studenta w wykonaniu zadania – w tym zdefiniowania podpowiedzi, opisów badań, zdefiniowanie zakresu informacji zwrotnej po wykonaniu zadania</w:t>
            </w:r>
          </w:p>
          <w:p w14:paraId="6A6CC172" w14:textId="77777777" w:rsidR="008B43D1" w:rsidRPr="002F28DE" w:rsidRDefault="008B43D1" w:rsidP="00B91C48">
            <w:pPr>
              <w:pStyle w:val="Akapitzlist"/>
              <w:numPr>
                <w:ilvl w:val="0"/>
                <w:numId w:val="20"/>
              </w:numPr>
              <w:spacing w:after="120"/>
              <w:ind w:left="324" w:hanging="284"/>
              <w:rPr>
                <w:rFonts w:ascii="Helvetica" w:hAnsi="Helvetica" w:cs="Helvetica"/>
                <w:sz w:val="24"/>
                <w:szCs w:val="24"/>
              </w:rPr>
            </w:pPr>
            <w:r w:rsidRPr="002F28DE">
              <w:rPr>
                <w:rFonts w:ascii="Helvetica" w:hAnsi="Helvetica" w:cs="Helvetica"/>
                <w:sz w:val="24"/>
                <w:szCs w:val="24"/>
              </w:rPr>
              <w:t xml:space="preserve">dowolna możliwość konfiguracji czynności zabronionych, </w:t>
            </w:r>
            <w:r>
              <w:rPr>
                <w:rFonts w:ascii="Helvetica" w:hAnsi="Helvetica" w:cs="Helvetica"/>
                <w:sz w:val="24"/>
                <w:szCs w:val="24"/>
              </w:rPr>
              <w:t xml:space="preserve">w tym minimum </w:t>
            </w:r>
            <w:r w:rsidRPr="002F28DE">
              <w:rPr>
                <w:rFonts w:ascii="Helvetica" w:hAnsi="Helvetica" w:cs="Helvetica"/>
                <w:sz w:val="24"/>
                <w:szCs w:val="24"/>
              </w:rPr>
              <w:t>obszarów/pytań zabronionych w trakcie przeprowadzania badania podmiotowego, zlecania leków, zlecania procedur medycznych, wykonania badania przedmiotowego, wykonania określonych badań dodatkowych itp.</w:t>
            </w:r>
          </w:p>
        </w:tc>
        <w:tc>
          <w:tcPr>
            <w:tcW w:w="3650" w:type="dxa"/>
          </w:tcPr>
          <w:p w14:paraId="69460F8C" w14:textId="77777777" w:rsidR="008B43D1" w:rsidRPr="002F28DE" w:rsidRDefault="008B43D1" w:rsidP="00B91C48">
            <w:pPr>
              <w:spacing w:after="0"/>
              <w:rPr>
                <w:rFonts w:ascii="Helvetica" w:hAnsi="Helvetica" w:cs="Helvetica"/>
                <w:sz w:val="24"/>
                <w:szCs w:val="24"/>
              </w:rPr>
            </w:pPr>
          </w:p>
        </w:tc>
      </w:tr>
      <w:tr w:rsidR="008B43D1" w:rsidRPr="002F28DE" w14:paraId="0AF68911" w14:textId="77777777" w:rsidTr="00B91C48">
        <w:tc>
          <w:tcPr>
            <w:tcW w:w="704" w:type="dxa"/>
            <w:vAlign w:val="center"/>
          </w:tcPr>
          <w:p w14:paraId="12795C1A"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vAlign w:val="center"/>
          </w:tcPr>
          <w:p w14:paraId="54CF09CA" w14:textId="77777777" w:rsidR="008B43D1" w:rsidRPr="00F96D43" w:rsidRDefault="008B43D1" w:rsidP="00B91C48">
            <w:pPr>
              <w:spacing w:after="120"/>
              <w:rPr>
                <w:rFonts w:ascii="Helvetica" w:hAnsi="Helvetica" w:cs="Helvetica"/>
                <w:sz w:val="24"/>
                <w:szCs w:val="24"/>
              </w:rPr>
            </w:pPr>
            <w:r w:rsidRPr="00F96D43">
              <w:rPr>
                <w:rFonts w:ascii="Helvetica" w:hAnsi="Helvetica" w:cs="Helvetica"/>
                <w:sz w:val="24"/>
                <w:szCs w:val="24"/>
              </w:rPr>
              <w:t xml:space="preserve">Oprogramowanie powinno mieć zaimplementowane minimum 20 scenariuszy </w:t>
            </w:r>
            <w:r w:rsidRPr="00F96D43">
              <w:rPr>
                <w:rFonts w:ascii="Helvetica" w:hAnsi="Helvetica" w:cs="Helvetica"/>
                <w:sz w:val="24"/>
                <w:szCs w:val="24"/>
              </w:rPr>
              <w:lastRenderedPageBreak/>
              <w:t>symulacji/przypadków klinicznych o różnym stopniu skomplikowania, uwzględniających różne schorzenia, badania dodatkowe, rozpozania oraz zalecenia pozwalających na zapoznanie użytkowników z mechanizmem działania oprogramowania.</w:t>
            </w:r>
          </w:p>
        </w:tc>
        <w:tc>
          <w:tcPr>
            <w:tcW w:w="3650" w:type="dxa"/>
          </w:tcPr>
          <w:p w14:paraId="25B77B01" w14:textId="77777777" w:rsidR="008B43D1" w:rsidRPr="00F96D43" w:rsidRDefault="008B43D1" w:rsidP="00B91C48">
            <w:pPr>
              <w:spacing w:after="120"/>
              <w:rPr>
                <w:rFonts w:ascii="Helvetica" w:hAnsi="Helvetica" w:cs="Helvetica"/>
                <w:sz w:val="24"/>
                <w:szCs w:val="24"/>
              </w:rPr>
            </w:pPr>
          </w:p>
        </w:tc>
      </w:tr>
      <w:tr w:rsidR="008B43D1" w:rsidRPr="002F28DE" w14:paraId="0A3F3AAD" w14:textId="77777777" w:rsidTr="00B91C48">
        <w:trPr>
          <w:trHeight w:val="241"/>
        </w:trPr>
        <w:tc>
          <w:tcPr>
            <w:tcW w:w="704" w:type="dxa"/>
            <w:tcBorders>
              <w:bottom w:val="single" w:sz="4" w:space="0" w:color="auto"/>
            </w:tcBorders>
            <w:vAlign w:val="center"/>
          </w:tcPr>
          <w:p w14:paraId="2EF51164" w14:textId="77777777" w:rsidR="008B43D1" w:rsidRPr="002F28DE" w:rsidRDefault="008B43D1" w:rsidP="00B91C48">
            <w:pPr>
              <w:pStyle w:val="Akapitzlist"/>
              <w:numPr>
                <w:ilvl w:val="0"/>
                <w:numId w:val="3"/>
              </w:numPr>
              <w:spacing w:after="0" w:line="240" w:lineRule="auto"/>
              <w:ind w:left="164"/>
              <w:rPr>
                <w:rFonts w:ascii="Helvetica" w:hAnsi="Helvetica" w:cs="Helvetica"/>
                <w:sz w:val="24"/>
                <w:szCs w:val="24"/>
              </w:rPr>
            </w:pPr>
          </w:p>
        </w:tc>
        <w:tc>
          <w:tcPr>
            <w:tcW w:w="10206" w:type="dxa"/>
            <w:tcBorders>
              <w:bottom w:val="single" w:sz="4" w:space="0" w:color="auto"/>
            </w:tcBorders>
            <w:vAlign w:val="center"/>
          </w:tcPr>
          <w:p w14:paraId="0AA8F65C" w14:textId="77777777" w:rsidR="008B43D1" w:rsidRPr="00F96D43" w:rsidRDefault="008B43D1" w:rsidP="00B91C48">
            <w:pPr>
              <w:spacing w:after="0"/>
              <w:rPr>
                <w:rFonts w:ascii="Helvetica" w:hAnsi="Helvetica" w:cs="Helvetica"/>
                <w:b/>
                <w:bCs/>
                <w:sz w:val="24"/>
                <w:szCs w:val="24"/>
              </w:rPr>
            </w:pPr>
            <w:r w:rsidRPr="00F96D43">
              <w:rPr>
                <w:rFonts w:ascii="Helvetica" w:hAnsi="Helvetica" w:cs="Helvetica"/>
                <w:b/>
                <w:bCs/>
                <w:sz w:val="24"/>
                <w:szCs w:val="24"/>
              </w:rPr>
              <w:t>Wymagania dla kierunku studiów Psychologia:</w:t>
            </w:r>
          </w:p>
          <w:p w14:paraId="0EFFD069" w14:textId="77777777" w:rsidR="008B43D1" w:rsidRPr="008E276C" w:rsidRDefault="008B43D1" w:rsidP="00B91C48">
            <w:pPr>
              <w:pStyle w:val="Akapitzlist"/>
              <w:numPr>
                <w:ilvl w:val="0"/>
                <w:numId w:val="22"/>
              </w:numPr>
              <w:spacing w:after="0"/>
              <w:ind w:left="335" w:hanging="284"/>
              <w:rPr>
                <w:rFonts w:ascii="Helvetica" w:hAnsi="Helvetica" w:cs="Helvetica"/>
                <w:sz w:val="24"/>
                <w:szCs w:val="24"/>
              </w:rPr>
            </w:pPr>
            <w:r w:rsidRPr="002F28DE">
              <w:rPr>
                <w:rFonts w:ascii="Helvetica" w:hAnsi="Helvetica" w:cs="Helvetica"/>
                <w:sz w:val="24"/>
                <w:szCs w:val="24"/>
              </w:rPr>
              <w:t xml:space="preserve">Oprogramowanie musi </w:t>
            </w:r>
            <w:r>
              <w:rPr>
                <w:rFonts w:ascii="Helvetica" w:hAnsi="Helvetica" w:cs="Helvetica"/>
                <w:sz w:val="24"/>
                <w:szCs w:val="24"/>
              </w:rPr>
              <w:t xml:space="preserve">umożliwiać budowę studium przypadku </w:t>
            </w:r>
            <w:r w:rsidRPr="002F28DE">
              <w:rPr>
                <w:rFonts w:ascii="Helvetica" w:hAnsi="Helvetica" w:cs="Helvetica"/>
                <w:sz w:val="24"/>
                <w:szCs w:val="24"/>
              </w:rPr>
              <w:t>wiernie odwzorow</w:t>
            </w:r>
            <w:r>
              <w:rPr>
                <w:rFonts w:ascii="Helvetica" w:hAnsi="Helvetica" w:cs="Helvetica"/>
                <w:sz w:val="24"/>
                <w:szCs w:val="24"/>
              </w:rPr>
              <w:t xml:space="preserve">ującego </w:t>
            </w:r>
            <w:r w:rsidRPr="002F28DE">
              <w:rPr>
                <w:rFonts w:ascii="Helvetica" w:hAnsi="Helvetica" w:cs="Helvetica"/>
                <w:sz w:val="24"/>
                <w:szCs w:val="24"/>
              </w:rPr>
              <w:t>symulację wizyty pacjenta w gabinecie psychologa, neuropsychologa, psychoterapeuty, czynności realizowanych przez psychologa sądowego na s</w:t>
            </w:r>
            <w:r>
              <w:rPr>
                <w:rFonts w:ascii="Helvetica" w:hAnsi="Helvetica" w:cs="Helvetica"/>
                <w:sz w:val="24"/>
                <w:szCs w:val="24"/>
              </w:rPr>
              <w:t>a</w:t>
            </w:r>
            <w:r w:rsidRPr="002F28DE">
              <w:rPr>
                <w:rFonts w:ascii="Helvetica" w:hAnsi="Helvetica" w:cs="Helvetica"/>
                <w:sz w:val="24"/>
                <w:szCs w:val="24"/>
              </w:rPr>
              <w:t>li sądowej</w:t>
            </w:r>
            <w:r>
              <w:rPr>
                <w:rFonts w:ascii="Helvetica" w:hAnsi="Helvetica" w:cs="Helvetica"/>
                <w:sz w:val="24"/>
                <w:szCs w:val="24"/>
              </w:rPr>
              <w:t>, w szczególności poprzez:</w:t>
            </w:r>
          </w:p>
          <w:p w14:paraId="06EB0D56" w14:textId="77777777" w:rsidR="008B43D1" w:rsidRDefault="008B43D1" w:rsidP="00B91C48">
            <w:pPr>
              <w:pStyle w:val="Akapitzlist"/>
              <w:numPr>
                <w:ilvl w:val="0"/>
                <w:numId w:val="33"/>
              </w:numPr>
              <w:spacing w:after="0"/>
              <w:rPr>
                <w:rFonts w:ascii="Helvetica" w:hAnsi="Helvetica" w:cs="Helvetica"/>
                <w:sz w:val="24"/>
                <w:szCs w:val="24"/>
              </w:rPr>
            </w:pPr>
            <w:r>
              <w:rPr>
                <w:rFonts w:ascii="Helvetica" w:hAnsi="Helvetica" w:cs="Helvetica"/>
                <w:sz w:val="24"/>
                <w:szCs w:val="24"/>
              </w:rPr>
              <w:t>możliwość zdefiniowania typu gabinetu, w którym odbywa się wizyta</w:t>
            </w:r>
          </w:p>
          <w:p w14:paraId="026B50C5" w14:textId="77777777" w:rsidR="008B43D1" w:rsidRDefault="008B43D1" w:rsidP="00B91C48">
            <w:pPr>
              <w:pStyle w:val="Akapitzlist"/>
              <w:numPr>
                <w:ilvl w:val="0"/>
                <w:numId w:val="33"/>
              </w:numPr>
              <w:spacing w:after="0"/>
              <w:rPr>
                <w:rFonts w:ascii="Helvetica" w:hAnsi="Helvetica" w:cs="Helvetica"/>
                <w:sz w:val="24"/>
                <w:szCs w:val="24"/>
              </w:rPr>
            </w:pPr>
            <w:r>
              <w:rPr>
                <w:rFonts w:ascii="Helvetica" w:hAnsi="Helvetica" w:cs="Helvetica"/>
                <w:sz w:val="24"/>
                <w:szCs w:val="24"/>
              </w:rPr>
              <w:t>możliwość wyboru z kim prowadzony jest wywiad – z pacjentem czy jego rodzicem/opiekunem prawnym</w:t>
            </w:r>
          </w:p>
          <w:p w14:paraId="6A0655B4" w14:textId="77777777" w:rsidR="008B43D1" w:rsidRPr="00C90249" w:rsidRDefault="008B43D1" w:rsidP="00B91C48">
            <w:pPr>
              <w:pStyle w:val="Akapitzlist"/>
              <w:numPr>
                <w:ilvl w:val="0"/>
                <w:numId w:val="33"/>
              </w:numPr>
              <w:spacing w:after="0"/>
              <w:rPr>
                <w:rFonts w:ascii="Helvetica" w:hAnsi="Helvetica" w:cs="Helvetica"/>
                <w:sz w:val="24"/>
                <w:szCs w:val="24"/>
              </w:rPr>
            </w:pPr>
            <w:r>
              <w:rPr>
                <w:rFonts w:ascii="Helvetica" w:hAnsi="Helvetica" w:cs="Helvetica"/>
                <w:sz w:val="24"/>
                <w:szCs w:val="24"/>
              </w:rPr>
              <w:t xml:space="preserve">możliwość modyfikowania oraz definiowania nowych cech (wraz z atrybutami) w bazie wiedzy będących podstawą wywiadu </w:t>
            </w:r>
            <w:r w:rsidRPr="00C90249">
              <w:rPr>
                <w:rFonts w:ascii="Helvetica" w:hAnsi="Helvetica" w:cs="Helvetica"/>
                <w:sz w:val="24"/>
                <w:szCs w:val="24"/>
              </w:rPr>
              <w:t xml:space="preserve">z pacjentem – </w:t>
            </w:r>
            <w:r>
              <w:rPr>
                <w:rFonts w:ascii="Helvetica" w:hAnsi="Helvetica" w:cs="Helvetica"/>
                <w:sz w:val="24"/>
                <w:szCs w:val="24"/>
              </w:rPr>
              <w:t xml:space="preserve">np. </w:t>
            </w:r>
            <w:r w:rsidRPr="00C90249">
              <w:rPr>
                <w:rFonts w:ascii="Helvetica" w:hAnsi="Helvetica" w:cs="Helvetica"/>
                <w:sz w:val="24"/>
                <w:szCs w:val="24"/>
              </w:rPr>
              <w:t>chatbotem</w:t>
            </w:r>
            <w:r>
              <w:rPr>
                <w:rFonts w:ascii="Helvetica" w:hAnsi="Helvetica" w:cs="Helvetica"/>
                <w:sz w:val="24"/>
                <w:szCs w:val="24"/>
              </w:rPr>
              <w:t>,</w:t>
            </w:r>
            <w:r w:rsidRPr="00C90249">
              <w:rPr>
                <w:rFonts w:ascii="Helvetica" w:hAnsi="Helvetica" w:cs="Helvetica"/>
                <w:sz w:val="24"/>
                <w:szCs w:val="24"/>
              </w:rPr>
              <w:t xml:space="preserve"> w</w:t>
            </w:r>
            <w:r>
              <w:rPr>
                <w:rFonts w:ascii="Helvetica" w:hAnsi="Helvetica" w:cs="Helvetica"/>
                <w:sz w:val="24"/>
                <w:szCs w:val="24"/>
              </w:rPr>
              <w:t xml:space="preserve"> tym w minimum:</w:t>
            </w:r>
            <w:r w:rsidRPr="00C90249">
              <w:rPr>
                <w:rFonts w:ascii="Helvetica" w:hAnsi="Helvetica" w:cs="Helvetica"/>
                <w:sz w:val="24"/>
                <w:szCs w:val="24"/>
              </w:rPr>
              <w:t xml:space="preserve"> zakresie zgłaszanych objawów, dotychczasowego leczenia, przyjmowanych leków i ich dawek, wyników wcześniejszych badań, samopoczucia, myśli, uczuć, wydarzeń z różnych etapów życia, traum, relacji rodzinnych </w:t>
            </w:r>
          </w:p>
          <w:p w14:paraId="1012C6D1" w14:textId="77777777" w:rsidR="008B43D1" w:rsidRDefault="008B43D1" w:rsidP="00B91C48">
            <w:pPr>
              <w:pStyle w:val="Akapitzlist"/>
              <w:numPr>
                <w:ilvl w:val="0"/>
                <w:numId w:val="33"/>
              </w:numPr>
              <w:spacing w:after="0"/>
              <w:rPr>
                <w:rFonts w:ascii="Helvetica" w:hAnsi="Helvetica" w:cs="Helvetica"/>
                <w:sz w:val="24"/>
                <w:szCs w:val="24"/>
              </w:rPr>
            </w:pPr>
            <w:r>
              <w:rPr>
                <w:rFonts w:ascii="Helvetica" w:hAnsi="Helvetica" w:cs="Helvetica"/>
                <w:sz w:val="24"/>
                <w:szCs w:val="24"/>
              </w:rPr>
              <w:t>możliwość definiowania, modyfikowania, opisu</w:t>
            </w:r>
            <w:r w:rsidRPr="002F28DE">
              <w:rPr>
                <w:rFonts w:ascii="Helvetica" w:hAnsi="Helvetica" w:cs="Helvetica"/>
                <w:sz w:val="24"/>
                <w:szCs w:val="24"/>
              </w:rPr>
              <w:t xml:space="preserve"> badań dodatkowych stosowanych w diagnozie psychologicznej </w:t>
            </w:r>
            <w:r>
              <w:rPr>
                <w:rFonts w:ascii="Helvetica" w:hAnsi="Helvetica" w:cs="Helvetica"/>
                <w:sz w:val="24"/>
                <w:szCs w:val="24"/>
              </w:rPr>
              <w:t>–</w:t>
            </w:r>
            <w:r w:rsidRPr="002F28DE">
              <w:rPr>
                <w:rFonts w:ascii="Helvetica" w:hAnsi="Helvetica" w:cs="Helvetica"/>
                <w:sz w:val="24"/>
                <w:szCs w:val="24"/>
              </w:rPr>
              <w:t xml:space="preserve"> </w:t>
            </w:r>
            <w:r>
              <w:rPr>
                <w:rFonts w:ascii="Helvetica" w:hAnsi="Helvetica" w:cs="Helvetica"/>
                <w:sz w:val="24"/>
                <w:szCs w:val="24"/>
              </w:rPr>
              <w:t>np.</w:t>
            </w:r>
            <w:r w:rsidRPr="002F28DE">
              <w:rPr>
                <w:rFonts w:ascii="Helvetica" w:hAnsi="Helvetica" w:cs="Helvetica"/>
                <w:sz w:val="24"/>
                <w:szCs w:val="24"/>
              </w:rPr>
              <w:t xml:space="preserve"> QEEG </w:t>
            </w:r>
            <w:r>
              <w:rPr>
                <w:rFonts w:ascii="Helvetica" w:hAnsi="Helvetica" w:cs="Helvetica"/>
                <w:sz w:val="24"/>
                <w:szCs w:val="24"/>
              </w:rPr>
              <w:t xml:space="preserve">oraz </w:t>
            </w:r>
            <w:r w:rsidRPr="002F28DE">
              <w:rPr>
                <w:rFonts w:ascii="Helvetica" w:hAnsi="Helvetica" w:cs="Helvetica"/>
                <w:sz w:val="24"/>
                <w:szCs w:val="24"/>
              </w:rPr>
              <w:t>kwestionariuszy/testów psychologicznych i narzędzi diagnostycznych, w szczególności wydanych przez Pracownię Testów Psychologicznych Polskiego Towarzystwa Psychologicznego i Pracownię Testów Psychologicznych i Pedagogicznych.</w:t>
            </w:r>
            <w:r>
              <w:rPr>
                <w:rFonts w:ascii="Helvetica" w:hAnsi="Helvetica" w:cs="Helvetica"/>
                <w:sz w:val="24"/>
                <w:szCs w:val="24"/>
              </w:rPr>
              <w:t xml:space="preserve"> </w:t>
            </w:r>
          </w:p>
          <w:p w14:paraId="3B620409" w14:textId="77777777" w:rsidR="008B43D1" w:rsidRDefault="008B43D1" w:rsidP="00B91C48">
            <w:pPr>
              <w:pStyle w:val="Akapitzlist"/>
              <w:spacing w:after="0"/>
              <w:rPr>
                <w:rFonts w:ascii="Helvetica" w:hAnsi="Helvetica" w:cs="Helvetica"/>
                <w:sz w:val="24"/>
                <w:szCs w:val="24"/>
              </w:rPr>
            </w:pPr>
            <w:r w:rsidRPr="00C90249">
              <w:rPr>
                <w:rFonts w:ascii="Helvetica" w:hAnsi="Helvetica" w:cs="Helvetica"/>
                <w:sz w:val="24"/>
                <w:szCs w:val="24"/>
              </w:rPr>
              <w:t xml:space="preserve">Badania dodatkowe muszą mieć możliwość zastosowania różnych typów wyników: </w:t>
            </w:r>
            <w:r>
              <w:rPr>
                <w:rFonts w:ascii="Helvetica" w:hAnsi="Helvetica" w:cs="Helvetica"/>
                <w:sz w:val="24"/>
                <w:szCs w:val="24"/>
              </w:rPr>
              <w:t xml:space="preserve">w tym minimum </w:t>
            </w:r>
            <w:r w:rsidRPr="00C90249">
              <w:rPr>
                <w:rFonts w:ascii="Helvetica" w:hAnsi="Helvetica" w:cs="Helvetica"/>
                <w:sz w:val="24"/>
                <w:szCs w:val="24"/>
              </w:rPr>
              <w:t>skal klinicznych, wyników binarnych, wyników surowych z koniecznością ich przeliczenia</w:t>
            </w:r>
          </w:p>
          <w:p w14:paraId="3A41AB61" w14:textId="77777777" w:rsidR="008B43D1" w:rsidRPr="00C90249" w:rsidRDefault="008B43D1" w:rsidP="00B91C48">
            <w:pPr>
              <w:pStyle w:val="Akapitzlist"/>
              <w:numPr>
                <w:ilvl w:val="0"/>
                <w:numId w:val="33"/>
              </w:numPr>
              <w:spacing w:after="0"/>
              <w:rPr>
                <w:rFonts w:ascii="Helvetica" w:hAnsi="Helvetica" w:cs="Helvetica"/>
                <w:sz w:val="24"/>
                <w:szCs w:val="24"/>
              </w:rPr>
            </w:pPr>
            <w:r>
              <w:rPr>
                <w:rFonts w:ascii="Helvetica" w:hAnsi="Helvetica" w:cs="Helvetica"/>
                <w:sz w:val="24"/>
                <w:szCs w:val="24"/>
              </w:rPr>
              <w:t>możliwość konfiguracji czynności zabronionych – np. zlecenia określonych badań, pytań/obszarów które nie powinny być poruszone w rozmowie z pacjentem</w:t>
            </w:r>
          </w:p>
          <w:p w14:paraId="0458877A" w14:textId="77777777" w:rsidR="008B43D1" w:rsidRPr="002F28DE" w:rsidRDefault="008B43D1" w:rsidP="00B91C48">
            <w:pPr>
              <w:pStyle w:val="Akapitzlist"/>
              <w:numPr>
                <w:ilvl w:val="0"/>
                <w:numId w:val="22"/>
              </w:numPr>
              <w:spacing w:after="0"/>
              <w:ind w:left="335" w:hanging="284"/>
              <w:rPr>
                <w:rFonts w:ascii="Helvetica" w:hAnsi="Helvetica" w:cs="Helvetica"/>
                <w:sz w:val="24"/>
                <w:szCs w:val="24"/>
              </w:rPr>
            </w:pPr>
            <w:r w:rsidRPr="002F28DE">
              <w:rPr>
                <w:rFonts w:ascii="Helvetica" w:hAnsi="Helvetica" w:cs="Helvetica"/>
                <w:sz w:val="24"/>
                <w:szCs w:val="24"/>
              </w:rPr>
              <w:t xml:space="preserve">W ramach </w:t>
            </w:r>
            <w:r>
              <w:rPr>
                <w:rFonts w:ascii="Helvetica" w:hAnsi="Helvetica" w:cs="Helvetica"/>
                <w:sz w:val="24"/>
                <w:szCs w:val="24"/>
              </w:rPr>
              <w:t>realizacji danego zadania</w:t>
            </w:r>
            <w:r w:rsidRPr="002F28DE">
              <w:rPr>
                <w:rFonts w:ascii="Helvetica" w:hAnsi="Helvetica" w:cs="Helvetica"/>
                <w:sz w:val="24"/>
                <w:szCs w:val="24"/>
              </w:rPr>
              <w:t xml:space="preserve"> student musi mieć możliwość:</w:t>
            </w:r>
          </w:p>
          <w:p w14:paraId="535201A0" w14:textId="77777777" w:rsidR="008B43D1" w:rsidRPr="002F28DE" w:rsidRDefault="008B43D1" w:rsidP="00B91C48">
            <w:pPr>
              <w:pStyle w:val="Akapitzlist"/>
              <w:numPr>
                <w:ilvl w:val="0"/>
                <w:numId w:val="34"/>
              </w:numPr>
              <w:spacing w:after="0"/>
              <w:rPr>
                <w:rFonts w:ascii="Helvetica" w:hAnsi="Helvetica" w:cs="Helvetica"/>
                <w:sz w:val="24"/>
                <w:szCs w:val="24"/>
              </w:rPr>
            </w:pPr>
            <w:r w:rsidRPr="002F28DE">
              <w:rPr>
                <w:rFonts w:ascii="Helvetica" w:hAnsi="Helvetica" w:cs="Helvetica"/>
                <w:sz w:val="24"/>
                <w:szCs w:val="24"/>
              </w:rPr>
              <w:lastRenderedPageBreak/>
              <w:t>zapoznania ze zdefiniowaną przez twórcę przypadku kartą pacjenta</w:t>
            </w:r>
          </w:p>
          <w:p w14:paraId="0C153AB5" w14:textId="77777777" w:rsidR="008B43D1" w:rsidRPr="002F28DE" w:rsidRDefault="008B43D1" w:rsidP="00B91C48">
            <w:pPr>
              <w:pStyle w:val="Akapitzlist"/>
              <w:numPr>
                <w:ilvl w:val="0"/>
                <w:numId w:val="34"/>
              </w:numPr>
              <w:spacing w:after="0"/>
              <w:rPr>
                <w:rFonts w:ascii="Helvetica" w:hAnsi="Helvetica" w:cs="Helvetica"/>
                <w:sz w:val="24"/>
                <w:szCs w:val="24"/>
              </w:rPr>
            </w:pPr>
            <w:r w:rsidRPr="002F28DE">
              <w:rPr>
                <w:rFonts w:ascii="Helvetica" w:hAnsi="Helvetica" w:cs="Helvetica"/>
                <w:sz w:val="24"/>
                <w:szCs w:val="24"/>
              </w:rPr>
              <w:t xml:space="preserve">przeprowadzenia badania podmiotowego - obszernego wywiadu z pacjentem oraz rodzicem/opiekunem prawnym pacjenta </w:t>
            </w:r>
          </w:p>
          <w:p w14:paraId="2579F498" w14:textId="77777777" w:rsidR="008B43D1" w:rsidRPr="002F28DE" w:rsidRDefault="008B43D1" w:rsidP="00B91C48">
            <w:pPr>
              <w:pStyle w:val="Akapitzlist"/>
              <w:numPr>
                <w:ilvl w:val="0"/>
                <w:numId w:val="34"/>
              </w:numPr>
              <w:spacing w:after="0"/>
              <w:rPr>
                <w:rFonts w:ascii="Helvetica" w:hAnsi="Helvetica" w:cs="Helvetica"/>
                <w:sz w:val="24"/>
                <w:szCs w:val="24"/>
              </w:rPr>
            </w:pPr>
            <w:r w:rsidRPr="002F28DE">
              <w:rPr>
                <w:rFonts w:ascii="Helvetica" w:hAnsi="Helvetica" w:cs="Helvetica"/>
                <w:sz w:val="24"/>
                <w:szCs w:val="24"/>
              </w:rPr>
              <w:t xml:space="preserve">przeprowadzenie badania przedmiotowego/obserwacji pacjenta </w:t>
            </w:r>
          </w:p>
          <w:p w14:paraId="52A91F98" w14:textId="77777777" w:rsidR="008B43D1" w:rsidRPr="002F28DE" w:rsidRDefault="008B43D1" w:rsidP="00B91C48">
            <w:pPr>
              <w:pStyle w:val="Akapitzlist"/>
              <w:numPr>
                <w:ilvl w:val="0"/>
                <w:numId w:val="34"/>
              </w:numPr>
              <w:spacing w:after="0"/>
              <w:rPr>
                <w:rFonts w:ascii="Helvetica" w:hAnsi="Helvetica" w:cs="Helvetica"/>
                <w:sz w:val="24"/>
                <w:szCs w:val="24"/>
              </w:rPr>
            </w:pPr>
            <w:r w:rsidRPr="002F28DE">
              <w:rPr>
                <w:rFonts w:ascii="Helvetica" w:hAnsi="Helvetica" w:cs="Helvetica"/>
                <w:sz w:val="24"/>
                <w:szCs w:val="24"/>
              </w:rPr>
              <w:t>zlecenia badań dodatkowych oraz zapoznania z ich wynikami</w:t>
            </w:r>
          </w:p>
          <w:p w14:paraId="3D2DE2C9" w14:textId="77777777" w:rsidR="008B43D1" w:rsidRPr="002F28DE" w:rsidRDefault="008B43D1" w:rsidP="00B91C48">
            <w:pPr>
              <w:pStyle w:val="Akapitzlist"/>
              <w:numPr>
                <w:ilvl w:val="0"/>
                <w:numId w:val="34"/>
              </w:numPr>
              <w:spacing w:after="0"/>
              <w:rPr>
                <w:rFonts w:ascii="Helvetica" w:hAnsi="Helvetica" w:cs="Helvetica"/>
                <w:sz w:val="24"/>
                <w:szCs w:val="24"/>
              </w:rPr>
            </w:pPr>
            <w:r w:rsidRPr="002F28DE">
              <w:rPr>
                <w:rFonts w:ascii="Helvetica" w:hAnsi="Helvetica" w:cs="Helvetica"/>
                <w:sz w:val="24"/>
                <w:szCs w:val="24"/>
              </w:rPr>
              <w:t>postawienia diagnozy i opisania mechanizmu zaburzenia</w:t>
            </w:r>
          </w:p>
          <w:p w14:paraId="24620752" w14:textId="77777777" w:rsidR="008B43D1" w:rsidRPr="002F28DE" w:rsidRDefault="008B43D1" w:rsidP="00B91C48">
            <w:pPr>
              <w:pStyle w:val="Akapitzlist"/>
              <w:numPr>
                <w:ilvl w:val="0"/>
                <w:numId w:val="34"/>
              </w:numPr>
              <w:spacing w:after="0"/>
              <w:rPr>
                <w:rFonts w:ascii="Helvetica" w:hAnsi="Helvetica" w:cs="Helvetica"/>
                <w:sz w:val="24"/>
                <w:szCs w:val="24"/>
              </w:rPr>
            </w:pPr>
            <w:r w:rsidRPr="002F28DE">
              <w:rPr>
                <w:rFonts w:ascii="Helvetica" w:hAnsi="Helvetica" w:cs="Helvetica"/>
                <w:sz w:val="24"/>
                <w:szCs w:val="24"/>
              </w:rPr>
              <w:t>sformułowania zaleceń dla pacjenta</w:t>
            </w:r>
          </w:p>
          <w:p w14:paraId="5FBFA782" w14:textId="77777777" w:rsidR="008B43D1" w:rsidRPr="008E276C" w:rsidRDefault="008B43D1" w:rsidP="00B91C48">
            <w:pPr>
              <w:pStyle w:val="Akapitzlist"/>
              <w:numPr>
                <w:ilvl w:val="0"/>
                <w:numId w:val="34"/>
              </w:numPr>
              <w:spacing w:after="0"/>
              <w:rPr>
                <w:rFonts w:ascii="Helvetica" w:hAnsi="Helvetica" w:cs="Helvetica"/>
                <w:sz w:val="24"/>
                <w:szCs w:val="24"/>
              </w:rPr>
            </w:pPr>
            <w:r w:rsidRPr="002F28DE">
              <w:rPr>
                <w:rFonts w:ascii="Helvetica" w:hAnsi="Helvetica" w:cs="Helvetica"/>
                <w:sz w:val="24"/>
                <w:szCs w:val="24"/>
              </w:rPr>
              <w:t>uzyskania informacji zwrotnej podsumowującej zadanie z uwzględnieniem prawidłowości zadawanych pytań, prawidłowości zlecanych badań oraz uzasadnieniem czynności które zostały wykonane nieprawidłowo, np. obszarów, które nie powinny być poruszone w wywiadzie z pacjentem</w:t>
            </w:r>
          </w:p>
        </w:tc>
        <w:tc>
          <w:tcPr>
            <w:tcW w:w="3650" w:type="dxa"/>
          </w:tcPr>
          <w:p w14:paraId="568A1472" w14:textId="77777777" w:rsidR="008B43D1" w:rsidRPr="00F96D43" w:rsidRDefault="008B43D1" w:rsidP="00B91C48">
            <w:pPr>
              <w:spacing w:after="0"/>
              <w:rPr>
                <w:rFonts w:ascii="Helvetica" w:hAnsi="Helvetica" w:cs="Helvetica"/>
                <w:b/>
                <w:bCs/>
                <w:sz w:val="24"/>
                <w:szCs w:val="24"/>
              </w:rPr>
            </w:pPr>
          </w:p>
        </w:tc>
      </w:tr>
      <w:tr w:rsidR="008B43D1" w:rsidRPr="002F28DE" w14:paraId="1C5F974C" w14:textId="77777777" w:rsidTr="00B91C48">
        <w:trPr>
          <w:trHeight w:val="639"/>
        </w:trPr>
        <w:tc>
          <w:tcPr>
            <w:tcW w:w="704" w:type="dxa"/>
            <w:shd w:val="clear" w:color="auto" w:fill="D9D9D9" w:themeFill="background1" w:themeFillShade="D9"/>
            <w:vAlign w:val="center"/>
          </w:tcPr>
          <w:p w14:paraId="36BAA97C" w14:textId="77777777" w:rsidR="008B43D1" w:rsidRPr="002F28DE" w:rsidRDefault="008B43D1" w:rsidP="00B91C48">
            <w:pPr>
              <w:spacing w:after="0"/>
              <w:jc w:val="center"/>
              <w:rPr>
                <w:rFonts w:ascii="Helvetica" w:hAnsi="Helvetica" w:cs="Helvetica"/>
                <w:sz w:val="24"/>
                <w:szCs w:val="24"/>
              </w:rPr>
            </w:pPr>
          </w:p>
        </w:tc>
        <w:tc>
          <w:tcPr>
            <w:tcW w:w="10206" w:type="dxa"/>
            <w:shd w:val="clear" w:color="auto" w:fill="D9D9D9" w:themeFill="background1" w:themeFillShade="D9"/>
            <w:vAlign w:val="center"/>
          </w:tcPr>
          <w:p w14:paraId="3204BB16" w14:textId="77777777" w:rsidR="008B43D1" w:rsidRPr="002F28DE" w:rsidRDefault="008B43D1" w:rsidP="00B91C48">
            <w:pPr>
              <w:spacing w:after="0"/>
              <w:jc w:val="center"/>
              <w:rPr>
                <w:rFonts w:ascii="Helvetica" w:hAnsi="Helvetica" w:cs="Helvetica"/>
                <w:sz w:val="24"/>
                <w:szCs w:val="24"/>
              </w:rPr>
            </w:pPr>
            <w:r w:rsidRPr="002F28DE">
              <w:rPr>
                <w:rFonts w:ascii="Helvetica" w:hAnsi="Helvetica" w:cs="Helvetica"/>
                <w:b/>
                <w:bCs/>
                <w:sz w:val="24"/>
                <w:szCs w:val="24"/>
              </w:rPr>
              <w:t xml:space="preserve">WYMAGANIA </w:t>
            </w:r>
            <w:r>
              <w:rPr>
                <w:rFonts w:ascii="Helvetica" w:hAnsi="Helvetica" w:cs="Helvetica"/>
                <w:b/>
                <w:bCs/>
                <w:sz w:val="24"/>
                <w:szCs w:val="24"/>
              </w:rPr>
              <w:t>FUNKCJONALNE – ZAKRES ZAMÓWIENIA OBJĘTY PRAWEM OPCJI</w:t>
            </w:r>
          </w:p>
        </w:tc>
        <w:tc>
          <w:tcPr>
            <w:tcW w:w="3650" w:type="dxa"/>
            <w:shd w:val="clear" w:color="auto" w:fill="D9D9D9" w:themeFill="background1" w:themeFillShade="D9"/>
          </w:tcPr>
          <w:p w14:paraId="7A8A07F1" w14:textId="77777777" w:rsidR="008B43D1" w:rsidRPr="002F28DE" w:rsidRDefault="008B43D1" w:rsidP="00B91C48">
            <w:pPr>
              <w:spacing w:after="0"/>
              <w:jc w:val="center"/>
              <w:rPr>
                <w:rFonts w:ascii="Helvetica" w:hAnsi="Helvetica" w:cs="Helvetica"/>
                <w:b/>
                <w:bCs/>
                <w:sz w:val="24"/>
                <w:szCs w:val="24"/>
              </w:rPr>
            </w:pPr>
          </w:p>
        </w:tc>
      </w:tr>
      <w:tr w:rsidR="008B43D1" w:rsidRPr="002F28DE" w14:paraId="6983A968" w14:textId="77777777" w:rsidTr="00B91C48">
        <w:tc>
          <w:tcPr>
            <w:tcW w:w="704" w:type="dxa"/>
            <w:vAlign w:val="center"/>
          </w:tcPr>
          <w:p w14:paraId="1A3C0412" w14:textId="77777777" w:rsidR="008B43D1" w:rsidRPr="002F28DE" w:rsidRDefault="008B43D1" w:rsidP="00B91C48">
            <w:pPr>
              <w:pStyle w:val="Akapitzlist"/>
              <w:numPr>
                <w:ilvl w:val="0"/>
                <w:numId w:val="35"/>
              </w:numPr>
              <w:spacing w:after="0" w:line="240" w:lineRule="auto"/>
              <w:ind w:left="176"/>
              <w:rPr>
                <w:rFonts w:ascii="Helvetica" w:hAnsi="Helvetica" w:cs="Helvetica"/>
                <w:sz w:val="24"/>
                <w:szCs w:val="24"/>
              </w:rPr>
            </w:pPr>
          </w:p>
        </w:tc>
        <w:tc>
          <w:tcPr>
            <w:tcW w:w="10206" w:type="dxa"/>
            <w:vAlign w:val="center"/>
          </w:tcPr>
          <w:p w14:paraId="0B74E8A1" w14:textId="77777777" w:rsidR="008B43D1" w:rsidRPr="00F96D43" w:rsidRDefault="008B43D1" w:rsidP="00B91C48">
            <w:pPr>
              <w:spacing w:after="0"/>
              <w:ind w:left="51"/>
              <w:rPr>
                <w:rFonts w:ascii="Helvetica" w:hAnsi="Helvetica" w:cs="Helvetica"/>
                <w:b/>
                <w:bCs/>
                <w:sz w:val="24"/>
                <w:szCs w:val="24"/>
              </w:rPr>
            </w:pPr>
            <w:r w:rsidRPr="00F96D43">
              <w:rPr>
                <w:rFonts w:ascii="Helvetica" w:hAnsi="Helvetica" w:cs="Helvetica"/>
                <w:b/>
                <w:bCs/>
                <w:sz w:val="24"/>
                <w:szCs w:val="24"/>
              </w:rPr>
              <w:t>Wymagania dla kierunku studiów Elektroradiologia:</w:t>
            </w:r>
          </w:p>
          <w:p w14:paraId="1F0D23E9" w14:textId="77777777" w:rsidR="008B43D1" w:rsidRPr="001B23DC" w:rsidRDefault="008B43D1" w:rsidP="00B91C48">
            <w:pPr>
              <w:pStyle w:val="Akapitzlist"/>
              <w:numPr>
                <w:ilvl w:val="0"/>
                <w:numId w:val="25"/>
              </w:numPr>
              <w:spacing w:after="0"/>
              <w:ind w:left="333" w:hanging="283"/>
              <w:rPr>
                <w:rFonts w:ascii="Helvetica" w:hAnsi="Helvetica" w:cs="Helvetica"/>
                <w:sz w:val="24"/>
                <w:szCs w:val="24"/>
              </w:rPr>
            </w:pPr>
            <w:r w:rsidRPr="002F28DE">
              <w:rPr>
                <w:rFonts w:ascii="Helvetica" w:hAnsi="Helvetica" w:cs="Helvetica"/>
                <w:sz w:val="24"/>
                <w:szCs w:val="24"/>
              </w:rPr>
              <w:t xml:space="preserve">Oprogramowanie musi </w:t>
            </w:r>
            <w:r>
              <w:rPr>
                <w:rFonts w:ascii="Helvetica" w:hAnsi="Helvetica" w:cs="Helvetica"/>
                <w:sz w:val="24"/>
                <w:szCs w:val="24"/>
              </w:rPr>
              <w:t xml:space="preserve">umozliwiać budowę </w:t>
            </w:r>
            <w:r w:rsidRPr="002F28DE">
              <w:rPr>
                <w:rFonts w:ascii="Helvetica" w:hAnsi="Helvetica" w:cs="Helvetica"/>
                <w:sz w:val="24"/>
                <w:szCs w:val="24"/>
              </w:rPr>
              <w:t>symulacj</w:t>
            </w:r>
            <w:r>
              <w:rPr>
                <w:rFonts w:ascii="Helvetica" w:hAnsi="Helvetica" w:cs="Helvetica"/>
                <w:sz w:val="24"/>
                <w:szCs w:val="24"/>
              </w:rPr>
              <w:t>i</w:t>
            </w:r>
            <w:r w:rsidRPr="002F28DE">
              <w:rPr>
                <w:rFonts w:ascii="Helvetica" w:hAnsi="Helvetica" w:cs="Helvetica"/>
                <w:sz w:val="24"/>
                <w:szCs w:val="24"/>
              </w:rPr>
              <w:t xml:space="preserve"> przeprowadzenia różnego typu badań obrazowych (np. RTG, TK, MR itp.), badań z zakresu elektromedycyny (np. EKG, EEG, EMG), radioterapii przez elektroradiologa</w:t>
            </w:r>
            <w:r>
              <w:rPr>
                <w:rFonts w:ascii="Helvetica" w:hAnsi="Helvetica" w:cs="Helvetica"/>
                <w:sz w:val="24"/>
                <w:szCs w:val="24"/>
              </w:rPr>
              <w:t>.</w:t>
            </w:r>
          </w:p>
          <w:p w14:paraId="562756B1" w14:textId="77777777" w:rsidR="008B43D1" w:rsidRPr="002F28DE" w:rsidRDefault="008B43D1" w:rsidP="00B91C48">
            <w:pPr>
              <w:pStyle w:val="Akapitzlist"/>
              <w:numPr>
                <w:ilvl w:val="0"/>
                <w:numId w:val="25"/>
              </w:numPr>
              <w:spacing w:after="0"/>
              <w:ind w:left="333" w:hanging="283"/>
              <w:rPr>
                <w:rFonts w:ascii="Helvetica" w:hAnsi="Helvetica" w:cs="Helvetica"/>
                <w:sz w:val="24"/>
                <w:szCs w:val="24"/>
              </w:rPr>
            </w:pPr>
            <w:r w:rsidRPr="002F28DE">
              <w:rPr>
                <w:rFonts w:ascii="Helvetica" w:hAnsi="Helvetica" w:cs="Helvetica"/>
                <w:sz w:val="24"/>
                <w:szCs w:val="24"/>
              </w:rPr>
              <w:t>W ramach symulacji wykonania badania obrazowego student musi mieć możliwość:</w:t>
            </w:r>
          </w:p>
          <w:p w14:paraId="3E35B538"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zapoznania ze zdefiniowaną przez twórcę przypadku kartą badania</w:t>
            </w:r>
          </w:p>
          <w:p w14:paraId="2D75F4EB"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przeprowadzenia wywiadu z pacjentem w zakresie ewentualnych przeciwskazań do badania, udzielenia informacji o badaniu i przygotowania pacjenta do badania</w:t>
            </w:r>
          </w:p>
          <w:p w14:paraId="2141B177"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przygotowania aparatury i stanowiska – w zależności od rodzaju badania ustawienie parametrów ekspozycji, dobór odpowiednich projekcji, nastaw, protokołów itp.</w:t>
            </w:r>
          </w:p>
          <w:p w14:paraId="7041F0C1"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pozycjonowania pacjenta – prawidłowe ułożenie, dobór akcesoriów, osłon radiologicznych itp.</w:t>
            </w:r>
          </w:p>
          <w:p w14:paraId="2CBE03BE"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wykonania badania</w:t>
            </w:r>
          </w:p>
          <w:p w14:paraId="10A24B98"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 xml:space="preserve">oceny prawidłowości wykonanego badania pod względem technicznym </w:t>
            </w:r>
          </w:p>
          <w:p w14:paraId="3D3AC935"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 xml:space="preserve">interpretacji badania w zakresie kompetencji elektroradiologa (stany zagrożenia życia, </w:t>
            </w:r>
            <w:r w:rsidRPr="002F28DE">
              <w:rPr>
                <w:rFonts w:ascii="Helvetica" w:hAnsi="Helvetica" w:cs="Helvetica"/>
                <w:sz w:val="24"/>
                <w:szCs w:val="24"/>
              </w:rPr>
              <w:lastRenderedPageBreak/>
              <w:t>groźne patologie)</w:t>
            </w:r>
          </w:p>
          <w:p w14:paraId="1345B892"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przeprowadzenia obserwacji pacjenta i wywiadu z pacjentem w zakresie samopoczucia po badaniu</w:t>
            </w:r>
          </w:p>
          <w:p w14:paraId="74C662FF"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sformułowania zaleceń dla pacjenta</w:t>
            </w:r>
          </w:p>
          <w:p w14:paraId="79D0C60C" w14:textId="77777777" w:rsidR="008B43D1" w:rsidRPr="002F28DE" w:rsidRDefault="008B43D1" w:rsidP="00B91C48">
            <w:pPr>
              <w:pStyle w:val="Akapitzlist"/>
              <w:numPr>
                <w:ilvl w:val="0"/>
                <w:numId w:val="26"/>
              </w:numPr>
              <w:spacing w:after="0"/>
              <w:rPr>
                <w:rFonts w:ascii="Helvetica" w:hAnsi="Helvetica" w:cs="Helvetica"/>
                <w:sz w:val="24"/>
                <w:szCs w:val="24"/>
              </w:rPr>
            </w:pPr>
            <w:r w:rsidRPr="002F28DE">
              <w:rPr>
                <w:rFonts w:ascii="Helvetica" w:hAnsi="Helvetica" w:cs="Helvetica"/>
                <w:sz w:val="24"/>
                <w:szCs w:val="24"/>
              </w:rPr>
              <w:t>uzyskania informacji zwrotnej podsumowującej zadanie z uwzględnieniem prawidłowości wykonanych czynności</w:t>
            </w:r>
          </w:p>
          <w:p w14:paraId="594AAC79" w14:textId="77777777" w:rsidR="008B43D1" w:rsidRPr="002F28DE" w:rsidRDefault="008B43D1" w:rsidP="00B91C48">
            <w:pPr>
              <w:pStyle w:val="Akapitzlist"/>
              <w:numPr>
                <w:ilvl w:val="0"/>
                <w:numId w:val="25"/>
              </w:numPr>
              <w:spacing w:after="0"/>
              <w:ind w:left="333" w:hanging="283"/>
              <w:rPr>
                <w:rFonts w:ascii="Helvetica" w:hAnsi="Helvetica" w:cs="Helvetica"/>
                <w:sz w:val="24"/>
                <w:szCs w:val="24"/>
              </w:rPr>
            </w:pPr>
            <w:r w:rsidRPr="002F28DE">
              <w:rPr>
                <w:rFonts w:ascii="Helvetica" w:hAnsi="Helvetica" w:cs="Helvetica"/>
                <w:sz w:val="24"/>
                <w:szCs w:val="24"/>
              </w:rPr>
              <w:t>W ramach symulacji radioterapii student musi mieć możliwość:</w:t>
            </w:r>
          </w:p>
          <w:p w14:paraId="20C79060" w14:textId="77777777" w:rsidR="008B43D1" w:rsidRPr="002F28DE" w:rsidRDefault="008B43D1" w:rsidP="00B91C48">
            <w:pPr>
              <w:pStyle w:val="Akapitzlist"/>
              <w:numPr>
                <w:ilvl w:val="0"/>
                <w:numId w:val="29"/>
              </w:numPr>
              <w:spacing w:after="0"/>
              <w:rPr>
                <w:rFonts w:ascii="Helvetica" w:hAnsi="Helvetica" w:cs="Helvetica"/>
                <w:sz w:val="24"/>
                <w:szCs w:val="24"/>
              </w:rPr>
            </w:pPr>
            <w:r w:rsidRPr="002F28DE">
              <w:rPr>
                <w:rFonts w:ascii="Helvetica" w:hAnsi="Helvetica" w:cs="Helvetica"/>
                <w:sz w:val="24"/>
                <w:szCs w:val="24"/>
              </w:rPr>
              <w:t>zapoznania ze zdefiniowaną przez twórcę przypadku kartą leczenia</w:t>
            </w:r>
          </w:p>
          <w:p w14:paraId="22FA745D" w14:textId="77777777" w:rsidR="008B43D1" w:rsidRPr="002F28DE" w:rsidRDefault="008B43D1" w:rsidP="00B91C48">
            <w:pPr>
              <w:pStyle w:val="Akapitzlist"/>
              <w:numPr>
                <w:ilvl w:val="0"/>
                <w:numId w:val="29"/>
              </w:numPr>
              <w:spacing w:after="0"/>
              <w:rPr>
                <w:rFonts w:ascii="Helvetica" w:hAnsi="Helvetica" w:cs="Helvetica"/>
                <w:sz w:val="24"/>
                <w:szCs w:val="24"/>
              </w:rPr>
            </w:pPr>
            <w:r w:rsidRPr="002F28DE">
              <w:rPr>
                <w:rFonts w:ascii="Helvetica" w:hAnsi="Helvetica" w:cs="Helvetica"/>
                <w:sz w:val="24"/>
                <w:szCs w:val="24"/>
              </w:rPr>
              <w:t>przeprowadzenia wywiadu z pacjentem w zakresie ewentualnych przeciwskazań, udzielenia informacji o terapii i przygotowania pacjenta do terapii</w:t>
            </w:r>
          </w:p>
          <w:p w14:paraId="7D4EE42E" w14:textId="77777777" w:rsidR="008B43D1" w:rsidRPr="002F28DE" w:rsidRDefault="008B43D1" w:rsidP="00B91C48">
            <w:pPr>
              <w:pStyle w:val="Akapitzlist"/>
              <w:numPr>
                <w:ilvl w:val="0"/>
                <w:numId w:val="29"/>
              </w:numPr>
              <w:spacing w:after="0"/>
              <w:rPr>
                <w:rFonts w:ascii="Helvetica" w:hAnsi="Helvetica" w:cs="Helvetica"/>
                <w:sz w:val="24"/>
                <w:szCs w:val="24"/>
              </w:rPr>
            </w:pPr>
            <w:r w:rsidRPr="002F28DE">
              <w:rPr>
                <w:rFonts w:ascii="Helvetica" w:hAnsi="Helvetica" w:cs="Helvetica"/>
                <w:sz w:val="24"/>
                <w:szCs w:val="24"/>
              </w:rPr>
              <w:t>przygotowania aparatury i stanowiska do leczenia (dobór akcesoriów i parametrów, dawek itp.) oraz pacjenta (prawidłowe pozycjonowanie, konturowanie i wyznaczanie narządów krytycznych itp.)</w:t>
            </w:r>
          </w:p>
          <w:p w14:paraId="5694B517" w14:textId="77777777" w:rsidR="008B43D1" w:rsidRPr="002F28DE" w:rsidRDefault="008B43D1" w:rsidP="00B91C48">
            <w:pPr>
              <w:pStyle w:val="Akapitzlist"/>
              <w:numPr>
                <w:ilvl w:val="0"/>
                <w:numId w:val="29"/>
              </w:numPr>
              <w:spacing w:after="0"/>
              <w:rPr>
                <w:rFonts w:ascii="Helvetica" w:hAnsi="Helvetica" w:cs="Helvetica"/>
                <w:sz w:val="24"/>
                <w:szCs w:val="24"/>
              </w:rPr>
            </w:pPr>
            <w:r w:rsidRPr="002F28DE">
              <w:rPr>
                <w:rFonts w:ascii="Helvetica" w:hAnsi="Helvetica" w:cs="Helvetica"/>
                <w:sz w:val="24"/>
                <w:szCs w:val="24"/>
              </w:rPr>
              <w:t>realizacji radioterapii</w:t>
            </w:r>
          </w:p>
          <w:p w14:paraId="21F42147" w14:textId="77777777" w:rsidR="008B43D1" w:rsidRPr="002F28DE" w:rsidRDefault="008B43D1" w:rsidP="00B91C48">
            <w:pPr>
              <w:pStyle w:val="Akapitzlist"/>
              <w:numPr>
                <w:ilvl w:val="0"/>
                <w:numId w:val="29"/>
              </w:numPr>
              <w:spacing w:after="0"/>
              <w:rPr>
                <w:rFonts w:ascii="Helvetica" w:hAnsi="Helvetica" w:cs="Helvetica"/>
                <w:sz w:val="24"/>
                <w:szCs w:val="24"/>
              </w:rPr>
            </w:pPr>
            <w:r w:rsidRPr="002F28DE">
              <w:rPr>
                <w:rFonts w:ascii="Helvetica" w:hAnsi="Helvetica" w:cs="Helvetica"/>
                <w:sz w:val="24"/>
                <w:szCs w:val="24"/>
              </w:rPr>
              <w:t>przeprowadzenia obserwacji pacjenta i wywiadu z pacjentem w zakresie samopoczucia po leczeniu (np. odczyny popromienne, konieczność konsultacji z lekarzem)</w:t>
            </w:r>
          </w:p>
          <w:p w14:paraId="2DAD662E" w14:textId="77777777" w:rsidR="008B43D1" w:rsidRPr="002F28DE" w:rsidRDefault="008B43D1" w:rsidP="00B91C48">
            <w:pPr>
              <w:pStyle w:val="Akapitzlist"/>
              <w:numPr>
                <w:ilvl w:val="0"/>
                <w:numId w:val="29"/>
              </w:numPr>
              <w:spacing w:after="0"/>
              <w:rPr>
                <w:rFonts w:ascii="Helvetica" w:hAnsi="Helvetica" w:cs="Helvetica"/>
                <w:sz w:val="24"/>
                <w:szCs w:val="24"/>
              </w:rPr>
            </w:pPr>
            <w:r w:rsidRPr="002F28DE">
              <w:rPr>
                <w:rFonts w:ascii="Helvetica" w:hAnsi="Helvetica" w:cs="Helvetica"/>
                <w:sz w:val="24"/>
                <w:szCs w:val="24"/>
              </w:rPr>
              <w:t>sformułowania zaleceń dla pacjenta</w:t>
            </w:r>
          </w:p>
          <w:p w14:paraId="7035ADD4" w14:textId="77777777" w:rsidR="008B43D1" w:rsidRPr="00B04005" w:rsidRDefault="008B43D1" w:rsidP="00B91C48">
            <w:pPr>
              <w:pStyle w:val="Akapitzlist"/>
              <w:numPr>
                <w:ilvl w:val="0"/>
                <w:numId w:val="29"/>
              </w:numPr>
              <w:spacing w:after="0"/>
              <w:rPr>
                <w:rFonts w:ascii="Helvetica" w:hAnsi="Helvetica" w:cs="Helvetica"/>
                <w:sz w:val="24"/>
                <w:szCs w:val="24"/>
              </w:rPr>
            </w:pPr>
            <w:r w:rsidRPr="002F28DE">
              <w:rPr>
                <w:rFonts w:ascii="Helvetica" w:hAnsi="Helvetica" w:cs="Helvetica"/>
                <w:sz w:val="24"/>
                <w:szCs w:val="24"/>
              </w:rPr>
              <w:t>uzyskania informacji zwrotnej podsumowującej zadanie z uwzględnieniem prawidłowości wykonanych czynności</w:t>
            </w:r>
            <w:r w:rsidRPr="00B04005">
              <w:rPr>
                <w:rFonts w:ascii="Helvetica" w:hAnsi="Helvetica" w:cs="Helvetica"/>
                <w:sz w:val="24"/>
                <w:szCs w:val="24"/>
              </w:rPr>
              <w:t xml:space="preserve"> </w:t>
            </w:r>
          </w:p>
        </w:tc>
        <w:tc>
          <w:tcPr>
            <w:tcW w:w="3650" w:type="dxa"/>
          </w:tcPr>
          <w:p w14:paraId="565A83EB" w14:textId="77777777" w:rsidR="008B43D1" w:rsidRPr="00F96D43" w:rsidRDefault="008B43D1" w:rsidP="00B91C48">
            <w:pPr>
              <w:spacing w:after="0"/>
              <w:ind w:left="51"/>
              <w:rPr>
                <w:rFonts w:ascii="Helvetica" w:hAnsi="Helvetica" w:cs="Helvetica"/>
                <w:b/>
                <w:bCs/>
                <w:sz w:val="24"/>
                <w:szCs w:val="24"/>
              </w:rPr>
            </w:pPr>
          </w:p>
        </w:tc>
      </w:tr>
      <w:tr w:rsidR="008B43D1" w:rsidRPr="002F28DE" w14:paraId="479E5725" w14:textId="77777777" w:rsidTr="00B91C48">
        <w:tc>
          <w:tcPr>
            <w:tcW w:w="704" w:type="dxa"/>
            <w:vAlign w:val="center"/>
          </w:tcPr>
          <w:p w14:paraId="7B06EF37" w14:textId="77777777" w:rsidR="008B43D1" w:rsidRPr="002F28DE" w:rsidRDefault="008B43D1" w:rsidP="00B91C48">
            <w:pPr>
              <w:pStyle w:val="Akapitzlist"/>
              <w:numPr>
                <w:ilvl w:val="0"/>
                <w:numId w:val="35"/>
              </w:numPr>
              <w:spacing w:after="0" w:line="240" w:lineRule="auto"/>
              <w:ind w:left="164"/>
              <w:rPr>
                <w:rFonts w:ascii="Helvetica" w:hAnsi="Helvetica" w:cs="Helvetica"/>
                <w:sz w:val="24"/>
                <w:szCs w:val="24"/>
              </w:rPr>
            </w:pPr>
          </w:p>
        </w:tc>
        <w:tc>
          <w:tcPr>
            <w:tcW w:w="10206" w:type="dxa"/>
            <w:vAlign w:val="center"/>
          </w:tcPr>
          <w:p w14:paraId="54141B86" w14:textId="77777777" w:rsidR="008B43D1" w:rsidRPr="00F96D43" w:rsidRDefault="008B43D1" w:rsidP="00B91C48">
            <w:pPr>
              <w:spacing w:after="0"/>
              <w:rPr>
                <w:rFonts w:ascii="Helvetica" w:hAnsi="Helvetica" w:cs="Helvetica"/>
                <w:b/>
                <w:bCs/>
                <w:sz w:val="24"/>
                <w:szCs w:val="24"/>
              </w:rPr>
            </w:pPr>
            <w:r w:rsidRPr="00F96D43">
              <w:rPr>
                <w:rFonts w:ascii="Helvetica" w:hAnsi="Helvetica" w:cs="Helvetica"/>
                <w:b/>
                <w:bCs/>
                <w:sz w:val="24"/>
                <w:szCs w:val="24"/>
              </w:rPr>
              <w:t>Wymagania dla kierunku studiów Dietetyka:</w:t>
            </w:r>
          </w:p>
          <w:p w14:paraId="2270B7FA" w14:textId="77777777" w:rsidR="008B43D1" w:rsidRPr="007321B7" w:rsidRDefault="008B43D1" w:rsidP="00B91C48">
            <w:pPr>
              <w:pStyle w:val="Akapitzlist"/>
              <w:numPr>
                <w:ilvl w:val="0"/>
                <w:numId w:val="30"/>
              </w:numPr>
              <w:spacing w:after="0"/>
              <w:ind w:left="323" w:hanging="283"/>
              <w:rPr>
                <w:rFonts w:ascii="Helvetica" w:hAnsi="Helvetica" w:cs="Helvetica"/>
                <w:sz w:val="24"/>
                <w:szCs w:val="24"/>
              </w:rPr>
            </w:pPr>
            <w:r w:rsidRPr="002F28DE">
              <w:rPr>
                <w:rFonts w:ascii="Helvetica" w:hAnsi="Helvetica" w:cs="Helvetica"/>
                <w:sz w:val="24"/>
                <w:szCs w:val="24"/>
              </w:rPr>
              <w:t xml:space="preserve">Oprogramowanie musi </w:t>
            </w:r>
            <w:r>
              <w:rPr>
                <w:rFonts w:ascii="Helvetica" w:hAnsi="Helvetica" w:cs="Helvetica"/>
                <w:sz w:val="24"/>
                <w:szCs w:val="24"/>
              </w:rPr>
              <w:t xml:space="preserve">umożliwiać budowę studium przypadku </w:t>
            </w:r>
            <w:r w:rsidRPr="002F28DE">
              <w:rPr>
                <w:rFonts w:ascii="Helvetica" w:hAnsi="Helvetica" w:cs="Helvetica"/>
                <w:sz w:val="24"/>
                <w:szCs w:val="24"/>
              </w:rPr>
              <w:t>wiernie odwzorow</w:t>
            </w:r>
            <w:r>
              <w:rPr>
                <w:rFonts w:ascii="Helvetica" w:hAnsi="Helvetica" w:cs="Helvetica"/>
                <w:sz w:val="24"/>
                <w:szCs w:val="24"/>
              </w:rPr>
              <w:t xml:space="preserve">ującego </w:t>
            </w:r>
            <w:r w:rsidRPr="002F28DE">
              <w:rPr>
                <w:rFonts w:ascii="Helvetica" w:hAnsi="Helvetica" w:cs="Helvetica"/>
                <w:sz w:val="24"/>
                <w:szCs w:val="24"/>
              </w:rPr>
              <w:t>symulację wizyty w gabinecie dietetyka</w:t>
            </w:r>
            <w:r>
              <w:rPr>
                <w:rFonts w:ascii="Helvetica" w:hAnsi="Helvetica" w:cs="Helvetica"/>
                <w:sz w:val="24"/>
                <w:szCs w:val="24"/>
              </w:rPr>
              <w:t>.</w:t>
            </w:r>
          </w:p>
          <w:p w14:paraId="594EB28F" w14:textId="77777777" w:rsidR="008B43D1" w:rsidRPr="002F28DE" w:rsidRDefault="008B43D1" w:rsidP="00B91C48">
            <w:pPr>
              <w:pStyle w:val="Akapitzlist"/>
              <w:numPr>
                <w:ilvl w:val="0"/>
                <w:numId w:val="30"/>
              </w:numPr>
              <w:spacing w:after="0"/>
              <w:ind w:left="323" w:hanging="283"/>
              <w:rPr>
                <w:rFonts w:ascii="Helvetica" w:hAnsi="Helvetica" w:cs="Helvetica"/>
                <w:sz w:val="24"/>
                <w:szCs w:val="24"/>
              </w:rPr>
            </w:pPr>
            <w:r w:rsidRPr="002F28DE">
              <w:rPr>
                <w:rFonts w:ascii="Helvetica" w:hAnsi="Helvetica" w:cs="Helvetica"/>
                <w:sz w:val="24"/>
                <w:szCs w:val="24"/>
              </w:rPr>
              <w:t>W ramach symulacji student musi mieć możliwość:</w:t>
            </w:r>
          </w:p>
          <w:p w14:paraId="3B24EF64" w14:textId="77777777" w:rsidR="008B43D1" w:rsidRPr="002F28DE" w:rsidRDefault="008B43D1" w:rsidP="00B91C48">
            <w:pPr>
              <w:pStyle w:val="Akapitzlist"/>
              <w:numPr>
                <w:ilvl w:val="0"/>
                <w:numId w:val="31"/>
              </w:numPr>
              <w:spacing w:after="0"/>
              <w:ind w:left="747" w:hanging="425"/>
              <w:rPr>
                <w:rFonts w:ascii="Helvetica" w:hAnsi="Helvetica" w:cs="Helvetica"/>
                <w:sz w:val="24"/>
                <w:szCs w:val="24"/>
              </w:rPr>
            </w:pPr>
            <w:r w:rsidRPr="002F28DE">
              <w:rPr>
                <w:rFonts w:ascii="Helvetica" w:hAnsi="Helvetica" w:cs="Helvetica"/>
                <w:sz w:val="24"/>
                <w:szCs w:val="24"/>
              </w:rPr>
              <w:t>zapoznania ze zdefiniowaną przez twórcę przypadku kartą pacjenta</w:t>
            </w:r>
          </w:p>
          <w:p w14:paraId="1300A832" w14:textId="77777777" w:rsidR="008B43D1" w:rsidRPr="002F28DE" w:rsidRDefault="008B43D1" w:rsidP="00B91C48">
            <w:pPr>
              <w:pStyle w:val="Akapitzlist"/>
              <w:numPr>
                <w:ilvl w:val="0"/>
                <w:numId w:val="31"/>
              </w:numPr>
              <w:spacing w:after="0"/>
              <w:ind w:left="747" w:hanging="425"/>
              <w:rPr>
                <w:rFonts w:ascii="Helvetica" w:hAnsi="Helvetica" w:cs="Helvetica"/>
                <w:sz w:val="24"/>
                <w:szCs w:val="24"/>
              </w:rPr>
            </w:pPr>
            <w:r w:rsidRPr="002F28DE">
              <w:rPr>
                <w:rFonts w:ascii="Helvetica" w:hAnsi="Helvetica" w:cs="Helvetica"/>
                <w:sz w:val="24"/>
                <w:szCs w:val="24"/>
              </w:rPr>
              <w:t xml:space="preserve">przeprowadzenia obszernego wywiadu z pacjentem w zakresie zdrowia, żywienia, stylu życia </w:t>
            </w:r>
          </w:p>
          <w:p w14:paraId="1B4149FA" w14:textId="77777777" w:rsidR="008B43D1" w:rsidRPr="002F28DE" w:rsidRDefault="008B43D1" w:rsidP="00B91C48">
            <w:pPr>
              <w:pStyle w:val="Akapitzlist"/>
              <w:numPr>
                <w:ilvl w:val="0"/>
                <w:numId w:val="31"/>
              </w:numPr>
              <w:spacing w:after="0"/>
              <w:ind w:left="747" w:hanging="425"/>
              <w:rPr>
                <w:rFonts w:ascii="Helvetica" w:hAnsi="Helvetica" w:cs="Helvetica"/>
                <w:sz w:val="24"/>
                <w:szCs w:val="24"/>
              </w:rPr>
            </w:pPr>
            <w:r w:rsidRPr="002F28DE">
              <w:rPr>
                <w:rFonts w:ascii="Helvetica" w:hAnsi="Helvetica" w:cs="Helvetica"/>
                <w:sz w:val="24"/>
                <w:szCs w:val="24"/>
              </w:rPr>
              <w:t>zapoznania z dzienniczkiem żywieniowym prowadzonym przez pacjenta</w:t>
            </w:r>
          </w:p>
          <w:p w14:paraId="32BFBE0F" w14:textId="77777777" w:rsidR="008B43D1" w:rsidRPr="002F28DE" w:rsidRDefault="008B43D1" w:rsidP="00B91C48">
            <w:pPr>
              <w:pStyle w:val="Akapitzlist"/>
              <w:numPr>
                <w:ilvl w:val="0"/>
                <w:numId w:val="31"/>
              </w:numPr>
              <w:spacing w:after="0"/>
              <w:ind w:left="747" w:hanging="425"/>
              <w:rPr>
                <w:rFonts w:ascii="Helvetica" w:hAnsi="Helvetica" w:cs="Helvetica"/>
                <w:sz w:val="24"/>
                <w:szCs w:val="24"/>
              </w:rPr>
            </w:pPr>
            <w:r w:rsidRPr="002F28DE">
              <w:rPr>
                <w:rFonts w:ascii="Helvetica" w:hAnsi="Helvetica" w:cs="Helvetica"/>
                <w:sz w:val="24"/>
                <w:szCs w:val="24"/>
              </w:rPr>
              <w:t xml:space="preserve">zlecenia badań dodatkowych (np. analiza składy ciała, antropometria) i interpretacji </w:t>
            </w:r>
            <w:r w:rsidRPr="002F28DE">
              <w:rPr>
                <w:rFonts w:ascii="Helvetica" w:hAnsi="Helvetica" w:cs="Helvetica"/>
                <w:sz w:val="24"/>
                <w:szCs w:val="24"/>
              </w:rPr>
              <w:lastRenderedPageBreak/>
              <w:t>wyników</w:t>
            </w:r>
          </w:p>
          <w:p w14:paraId="00EB0ECF" w14:textId="77777777" w:rsidR="008B43D1" w:rsidRPr="002F28DE" w:rsidRDefault="008B43D1" w:rsidP="00B91C48">
            <w:pPr>
              <w:pStyle w:val="Akapitzlist"/>
              <w:numPr>
                <w:ilvl w:val="0"/>
                <w:numId w:val="31"/>
              </w:numPr>
              <w:spacing w:after="0"/>
              <w:ind w:left="747" w:hanging="425"/>
              <w:rPr>
                <w:rFonts w:ascii="Helvetica" w:hAnsi="Helvetica" w:cs="Helvetica"/>
                <w:sz w:val="24"/>
                <w:szCs w:val="24"/>
              </w:rPr>
            </w:pPr>
            <w:r w:rsidRPr="002F28DE">
              <w:rPr>
                <w:rFonts w:ascii="Helvetica" w:hAnsi="Helvetica" w:cs="Helvetica"/>
                <w:sz w:val="24"/>
                <w:szCs w:val="24"/>
              </w:rPr>
              <w:t>ustalenia celów terapeutycznych z pacjentem</w:t>
            </w:r>
          </w:p>
          <w:p w14:paraId="54A3C801" w14:textId="77777777" w:rsidR="008B43D1" w:rsidRPr="002F28DE" w:rsidRDefault="008B43D1" w:rsidP="00B91C48">
            <w:pPr>
              <w:pStyle w:val="Akapitzlist"/>
              <w:numPr>
                <w:ilvl w:val="0"/>
                <w:numId w:val="31"/>
              </w:numPr>
              <w:spacing w:after="0"/>
              <w:ind w:left="747" w:hanging="425"/>
              <w:rPr>
                <w:rFonts w:ascii="Helvetica" w:hAnsi="Helvetica" w:cs="Helvetica"/>
                <w:sz w:val="24"/>
                <w:szCs w:val="24"/>
              </w:rPr>
            </w:pPr>
            <w:r w:rsidRPr="002F28DE">
              <w:rPr>
                <w:rFonts w:ascii="Helvetica" w:hAnsi="Helvetica" w:cs="Helvetica"/>
                <w:sz w:val="24"/>
                <w:szCs w:val="24"/>
              </w:rPr>
              <w:t>sformułowania zaleceń dla pacjenta (np. zalecenia ogólne, indywidualny plan żywieniowy)</w:t>
            </w:r>
          </w:p>
          <w:p w14:paraId="2A3CC008" w14:textId="77777777" w:rsidR="008B43D1" w:rsidRPr="00B04005" w:rsidRDefault="008B43D1" w:rsidP="00B91C48">
            <w:pPr>
              <w:pStyle w:val="Akapitzlist"/>
              <w:numPr>
                <w:ilvl w:val="0"/>
                <w:numId w:val="31"/>
              </w:numPr>
              <w:spacing w:after="0"/>
              <w:ind w:left="747" w:hanging="425"/>
              <w:rPr>
                <w:rFonts w:ascii="Helvetica" w:hAnsi="Helvetica" w:cs="Helvetica"/>
                <w:sz w:val="24"/>
                <w:szCs w:val="24"/>
              </w:rPr>
            </w:pPr>
            <w:r w:rsidRPr="002F28DE">
              <w:rPr>
                <w:rFonts w:ascii="Helvetica" w:hAnsi="Helvetica" w:cs="Helvetica"/>
                <w:sz w:val="24"/>
                <w:szCs w:val="24"/>
              </w:rPr>
              <w:t>uzyskania informacji zwrotnej podsumowującej zadanie z uwzględnieniem prawidłowości wykonanych czynności</w:t>
            </w:r>
          </w:p>
        </w:tc>
        <w:tc>
          <w:tcPr>
            <w:tcW w:w="3650" w:type="dxa"/>
          </w:tcPr>
          <w:p w14:paraId="779FC6E6" w14:textId="77777777" w:rsidR="008B43D1" w:rsidRPr="00F96D43" w:rsidRDefault="008B43D1" w:rsidP="00B91C48">
            <w:pPr>
              <w:spacing w:after="0"/>
              <w:rPr>
                <w:rFonts w:ascii="Helvetica" w:hAnsi="Helvetica" w:cs="Helvetica"/>
                <w:b/>
                <w:bCs/>
                <w:sz w:val="24"/>
                <w:szCs w:val="24"/>
              </w:rPr>
            </w:pPr>
          </w:p>
        </w:tc>
      </w:tr>
    </w:tbl>
    <w:p w14:paraId="1176FA22" w14:textId="77777777" w:rsidR="008B43D1" w:rsidRDefault="008B43D1">
      <w:pPr>
        <w:rPr>
          <w:rFonts w:ascii="Helvetica" w:hAnsi="Helvetica" w:cs="Helvetica"/>
          <w:sz w:val="24"/>
          <w:szCs w:val="24"/>
        </w:rPr>
      </w:pPr>
    </w:p>
    <w:p w14:paraId="4CED21C0" w14:textId="77777777" w:rsidR="00643080" w:rsidRDefault="00643080">
      <w:pPr>
        <w:rPr>
          <w:rFonts w:ascii="Helvetica" w:hAnsi="Helvetica" w:cs="Helvetica"/>
          <w:sz w:val="24"/>
          <w:szCs w:val="24"/>
        </w:rPr>
      </w:pPr>
    </w:p>
    <w:p w14:paraId="3B4BB6D7" w14:textId="1CD283FB" w:rsidR="00643080" w:rsidRDefault="00643080">
      <w:pPr>
        <w:rPr>
          <w:rFonts w:ascii="Helvetica" w:hAnsi="Helvetica" w:cs="Helvetica"/>
          <w:sz w:val="24"/>
          <w:szCs w:val="24"/>
        </w:rPr>
      </w:pPr>
      <w:r w:rsidRPr="00643080">
        <w:rPr>
          <w:rFonts w:ascii="Helvetica" w:hAnsi="Helvetica" w:cs="Helvetica"/>
          <w:b/>
          <w:bCs/>
          <w:sz w:val="24"/>
          <w:szCs w:val="24"/>
        </w:rPr>
        <w:t>UWAGA:</w:t>
      </w:r>
      <w:r>
        <w:rPr>
          <w:rFonts w:ascii="Helvetica" w:hAnsi="Helvetica" w:cs="Helvetica"/>
          <w:sz w:val="24"/>
          <w:szCs w:val="24"/>
        </w:rPr>
        <w:t xml:space="preserve"> </w:t>
      </w:r>
      <w:r w:rsidRPr="00643080">
        <w:rPr>
          <w:rFonts w:ascii="Helvetica" w:hAnsi="Helvetica" w:cs="Helvetica"/>
          <w:sz w:val="24"/>
          <w:szCs w:val="24"/>
        </w:rPr>
        <w:t>Warunkiem zawarcia umowy z Wykonawcą, którego oferta zostanie wybrana jako najkorzystniejsza będzie przeprowadzenie prezentacji oferowanego oprogramowania</w:t>
      </w:r>
      <w:r>
        <w:rPr>
          <w:rFonts w:ascii="Helvetica" w:hAnsi="Helvetica" w:cs="Helvetica"/>
          <w:sz w:val="24"/>
          <w:szCs w:val="24"/>
        </w:rPr>
        <w:t xml:space="preserve"> zgodnie z zapisami pkt XVII (</w:t>
      </w:r>
      <w:r w:rsidRPr="00643080">
        <w:rPr>
          <w:rFonts w:ascii="Helvetica" w:hAnsi="Helvetica" w:cs="Helvetica"/>
          <w:sz w:val="24"/>
          <w:szCs w:val="24"/>
        </w:rPr>
        <w:t>SPOSÓB BADANIA OFERT I WYBORU WYKONAWCÓW</w:t>
      </w:r>
      <w:r>
        <w:rPr>
          <w:rFonts w:ascii="Helvetica" w:hAnsi="Helvetica" w:cs="Helvetica"/>
          <w:sz w:val="24"/>
          <w:szCs w:val="24"/>
        </w:rPr>
        <w:t>) Zapytania Ofertowego</w:t>
      </w:r>
    </w:p>
    <w:p w14:paraId="5A759164" w14:textId="77777777" w:rsidR="00643080" w:rsidRDefault="00643080">
      <w:pPr>
        <w:rPr>
          <w:rFonts w:ascii="Helvetica" w:hAnsi="Helvetica" w:cs="Helvetica"/>
          <w:sz w:val="24"/>
          <w:szCs w:val="24"/>
        </w:rPr>
      </w:pPr>
    </w:p>
    <w:p w14:paraId="1A803591" w14:textId="77777777" w:rsidR="00643080" w:rsidRDefault="00643080">
      <w:pPr>
        <w:rPr>
          <w:rFonts w:ascii="Helvetica" w:hAnsi="Helvetica" w:cs="Helvetica"/>
          <w:sz w:val="24"/>
          <w:szCs w:val="24"/>
        </w:rPr>
      </w:pPr>
    </w:p>
    <w:p w14:paraId="167C1CC5" w14:textId="7F4F158A" w:rsidR="00643080" w:rsidRDefault="00643080" w:rsidP="00643080">
      <w:pPr>
        <w:spacing w:after="0"/>
        <w:ind w:left="9912"/>
        <w:rPr>
          <w:rFonts w:ascii="Helvetica" w:hAnsi="Helvetica" w:cs="Helvetica"/>
          <w:sz w:val="24"/>
          <w:szCs w:val="24"/>
        </w:rPr>
      </w:pPr>
      <w:r>
        <w:rPr>
          <w:rFonts w:ascii="Helvetica" w:hAnsi="Helvetica" w:cs="Helvetica"/>
          <w:sz w:val="24"/>
          <w:szCs w:val="24"/>
        </w:rPr>
        <w:t>……………………………………..</w:t>
      </w:r>
    </w:p>
    <w:p w14:paraId="6BF8D1A5" w14:textId="46EE14F0" w:rsidR="00643080" w:rsidRPr="002F28DE" w:rsidRDefault="00643080" w:rsidP="00643080">
      <w:pPr>
        <w:ind w:left="9912" w:firstLine="708"/>
        <w:rPr>
          <w:rFonts w:ascii="Helvetica" w:hAnsi="Helvetica" w:cs="Helvetica"/>
          <w:sz w:val="24"/>
          <w:szCs w:val="24"/>
        </w:rPr>
      </w:pPr>
      <w:r>
        <w:rPr>
          <w:rFonts w:ascii="Helvetica" w:hAnsi="Helvetica" w:cs="Helvetica"/>
          <w:sz w:val="24"/>
          <w:szCs w:val="24"/>
        </w:rPr>
        <w:t>Podpis Wykonawcy</w:t>
      </w:r>
    </w:p>
    <w:sectPr w:rsidR="00643080" w:rsidRPr="002F28DE" w:rsidSect="00953B95">
      <w:headerReference w:type="default" r:id="rId8"/>
      <w:footerReference w:type="default" r:id="rId9"/>
      <w:pgSz w:w="16838" w:h="11906" w:orient="landscape"/>
      <w:pgMar w:top="1134" w:right="1134" w:bottom="1134" w:left="1134"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C2ED8" w14:textId="77777777" w:rsidR="00131497" w:rsidRDefault="00131497" w:rsidP="000E0AD0">
      <w:pPr>
        <w:spacing w:after="0" w:line="240" w:lineRule="auto"/>
      </w:pPr>
      <w:r>
        <w:separator/>
      </w:r>
    </w:p>
  </w:endnote>
  <w:endnote w:type="continuationSeparator" w:id="0">
    <w:p w14:paraId="06E06D3B" w14:textId="77777777" w:rsidR="00131497" w:rsidRDefault="00131497" w:rsidP="000E0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939174326"/>
      <w:docPartObj>
        <w:docPartGallery w:val="Page Numbers (Bottom of Page)"/>
        <w:docPartUnique/>
      </w:docPartObj>
    </w:sdtPr>
    <w:sdtEndPr>
      <w:rPr>
        <w:rFonts w:asciiTheme="minorHAnsi" w:hAnsiTheme="minorHAnsi"/>
        <w:sz w:val="24"/>
        <w:szCs w:val="24"/>
      </w:rPr>
    </w:sdtEndPr>
    <w:sdtContent>
      <w:p w14:paraId="4316FA71" w14:textId="0A9D77F0" w:rsidR="000E0AD0" w:rsidRPr="000E0AD0" w:rsidRDefault="000E0AD0">
        <w:pPr>
          <w:pStyle w:val="Stopka"/>
          <w:jc w:val="right"/>
          <w:rPr>
            <w:rFonts w:asciiTheme="minorHAnsi" w:eastAsiaTheme="majorEastAsia" w:hAnsiTheme="minorHAnsi" w:cstheme="majorBidi"/>
            <w:sz w:val="24"/>
            <w:szCs w:val="24"/>
          </w:rPr>
        </w:pPr>
        <w:r w:rsidRPr="000E0AD0">
          <w:rPr>
            <w:rFonts w:asciiTheme="minorHAnsi" w:eastAsiaTheme="majorEastAsia" w:hAnsiTheme="minorHAnsi" w:cstheme="majorBidi"/>
          </w:rPr>
          <w:t xml:space="preserve">str. </w:t>
        </w:r>
        <w:r w:rsidRPr="000E0AD0">
          <w:rPr>
            <w:rFonts w:asciiTheme="minorHAnsi" w:eastAsiaTheme="minorEastAsia" w:hAnsiTheme="minorHAnsi" w:cs="Times New Roman"/>
          </w:rPr>
          <w:fldChar w:fldCharType="begin"/>
        </w:r>
        <w:r w:rsidRPr="000E0AD0">
          <w:rPr>
            <w:rFonts w:asciiTheme="minorHAnsi" w:hAnsiTheme="minorHAnsi"/>
          </w:rPr>
          <w:instrText>PAGE    \* MERGEFORMAT</w:instrText>
        </w:r>
        <w:r w:rsidRPr="000E0AD0">
          <w:rPr>
            <w:rFonts w:asciiTheme="minorHAnsi" w:eastAsiaTheme="minorEastAsia" w:hAnsiTheme="minorHAnsi" w:cs="Times New Roman"/>
          </w:rPr>
          <w:fldChar w:fldCharType="separate"/>
        </w:r>
        <w:r w:rsidRPr="000E0AD0">
          <w:rPr>
            <w:rFonts w:asciiTheme="minorHAnsi" w:eastAsiaTheme="majorEastAsia" w:hAnsiTheme="minorHAnsi" w:cstheme="majorBidi"/>
          </w:rPr>
          <w:t>2</w:t>
        </w:r>
        <w:r w:rsidRPr="000E0AD0">
          <w:rPr>
            <w:rFonts w:asciiTheme="minorHAnsi" w:eastAsiaTheme="majorEastAsia" w:hAnsiTheme="minorHAnsi" w:cstheme="majorBidi"/>
          </w:rPr>
          <w:fldChar w:fldCharType="end"/>
        </w:r>
      </w:p>
    </w:sdtContent>
  </w:sdt>
  <w:p w14:paraId="1689453D" w14:textId="77777777" w:rsidR="000E0AD0" w:rsidRDefault="000E0A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C22A3" w14:textId="77777777" w:rsidR="00131497" w:rsidRDefault="00131497" w:rsidP="000E0AD0">
      <w:pPr>
        <w:spacing w:after="0" w:line="240" w:lineRule="auto"/>
      </w:pPr>
      <w:r>
        <w:separator/>
      </w:r>
    </w:p>
  </w:footnote>
  <w:footnote w:type="continuationSeparator" w:id="0">
    <w:p w14:paraId="798B51EA" w14:textId="77777777" w:rsidR="00131497" w:rsidRDefault="00131497" w:rsidP="000E0A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E5D0" w14:textId="4DE11195" w:rsidR="000E0AD0" w:rsidRDefault="000E0AD0" w:rsidP="000E0AD0">
    <w:pPr>
      <w:pStyle w:val="Nagwek"/>
      <w:jc w:val="center"/>
    </w:pPr>
    <w:r>
      <w:rPr>
        <w:noProof/>
      </w:rPr>
      <w:drawing>
        <wp:inline distT="0" distB="0" distL="0" distR="0" wp14:anchorId="4E6C70C6" wp14:editId="345BEC80">
          <wp:extent cx="4168140" cy="824724"/>
          <wp:effectExtent l="0" t="0" r="3810" b="0"/>
          <wp:docPr id="1875166352"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696037"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68140" cy="82472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150A"/>
    <w:multiLevelType w:val="hybridMultilevel"/>
    <w:tmpl w:val="4F9EF6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B739DC"/>
    <w:multiLevelType w:val="hybridMultilevel"/>
    <w:tmpl w:val="F57AE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3E78F6"/>
    <w:multiLevelType w:val="hybridMultilevel"/>
    <w:tmpl w:val="963E5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360B8C"/>
    <w:multiLevelType w:val="hybridMultilevel"/>
    <w:tmpl w:val="38380B4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B95A2B"/>
    <w:multiLevelType w:val="hybridMultilevel"/>
    <w:tmpl w:val="2E944C6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68624E"/>
    <w:multiLevelType w:val="hybridMultilevel"/>
    <w:tmpl w:val="4F9EF6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0E3EB2"/>
    <w:multiLevelType w:val="hybridMultilevel"/>
    <w:tmpl w:val="F500A12C"/>
    <w:lvl w:ilvl="0" w:tplc="DAA8E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426587"/>
    <w:multiLevelType w:val="hybridMultilevel"/>
    <w:tmpl w:val="53B4B454"/>
    <w:lvl w:ilvl="0" w:tplc="FFFFFFFF">
      <w:start w:val="1"/>
      <w:numFmt w:val="decimal"/>
      <w:suff w:val="space"/>
      <w:lvlText w:val="%1."/>
      <w:lvlJc w:val="left"/>
      <w:pPr>
        <w:ind w:left="568" w:firstLine="0"/>
      </w:pPr>
      <w:rPr>
        <w:rFonts w:hint="default"/>
      </w:rPr>
    </w:lvl>
    <w:lvl w:ilvl="1" w:tplc="FFFFFFFF" w:tentative="1">
      <w:start w:val="1"/>
      <w:numFmt w:val="lowerLetter"/>
      <w:lvlText w:val="%2."/>
      <w:lvlJc w:val="left"/>
      <w:pPr>
        <w:ind w:left="1668" w:hanging="360"/>
      </w:pPr>
    </w:lvl>
    <w:lvl w:ilvl="2" w:tplc="FFFFFFFF" w:tentative="1">
      <w:start w:val="1"/>
      <w:numFmt w:val="lowerRoman"/>
      <w:lvlText w:val="%3."/>
      <w:lvlJc w:val="right"/>
      <w:pPr>
        <w:ind w:left="2388" w:hanging="180"/>
      </w:pPr>
    </w:lvl>
    <w:lvl w:ilvl="3" w:tplc="FFFFFFFF" w:tentative="1">
      <w:start w:val="1"/>
      <w:numFmt w:val="decimal"/>
      <w:lvlText w:val="%4."/>
      <w:lvlJc w:val="left"/>
      <w:pPr>
        <w:ind w:left="3108" w:hanging="360"/>
      </w:pPr>
    </w:lvl>
    <w:lvl w:ilvl="4" w:tplc="FFFFFFFF" w:tentative="1">
      <w:start w:val="1"/>
      <w:numFmt w:val="lowerLetter"/>
      <w:lvlText w:val="%5."/>
      <w:lvlJc w:val="left"/>
      <w:pPr>
        <w:ind w:left="3828" w:hanging="360"/>
      </w:pPr>
    </w:lvl>
    <w:lvl w:ilvl="5" w:tplc="FFFFFFFF" w:tentative="1">
      <w:start w:val="1"/>
      <w:numFmt w:val="lowerRoman"/>
      <w:lvlText w:val="%6."/>
      <w:lvlJc w:val="right"/>
      <w:pPr>
        <w:ind w:left="4548" w:hanging="180"/>
      </w:pPr>
    </w:lvl>
    <w:lvl w:ilvl="6" w:tplc="FFFFFFFF" w:tentative="1">
      <w:start w:val="1"/>
      <w:numFmt w:val="decimal"/>
      <w:lvlText w:val="%7."/>
      <w:lvlJc w:val="left"/>
      <w:pPr>
        <w:ind w:left="5268" w:hanging="360"/>
      </w:pPr>
    </w:lvl>
    <w:lvl w:ilvl="7" w:tplc="FFFFFFFF" w:tentative="1">
      <w:start w:val="1"/>
      <w:numFmt w:val="lowerLetter"/>
      <w:lvlText w:val="%8."/>
      <w:lvlJc w:val="left"/>
      <w:pPr>
        <w:ind w:left="5988" w:hanging="360"/>
      </w:pPr>
    </w:lvl>
    <w:lvl w:ilvl="8" w:tplc="FFFFFFFF" w:tentative="1">
      <w:start w:val="1"/>
      <w:numFmt w:val="lowerRoman"/>
      <w:lvlText w:val="%9."/>
      <w:lvlJc w:val="right"/>
      <w:pPr>
        <w:ind w:left="6708" w:hanging="180"/>
      </w:pPr>
    </w:lvl>
  </w:abstractNum>
  <w:abstractNum w:abstractNumId="8" w15:restartNumberingAfterBreak="0">
    <w:nsid w:val="225E39AE"/>
    <w:multiLevelType w:val="hybridMultilevel"/>
    <w:tmpl w:val="3D62480C"/>
    <w:lvl w:ilvl="0" w:tplc="DAA8E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4E28BE"/>
    <w:multiLevelType w:val="hybridMultilevel"/>
    <w:tmpl w:val="F8021AA0"/>
    <w:lvl w:ilvl="0" w:tplc="FFFFFFFF">
      <w:start w:val="1"/>
      <w:numFmt w:val="lowerLetter"/>
      <w:lvlText w:val="%1."/>
      <w:lvlJc w:val="left"/>
      <w:pPr>
        <w:ind w:left="693" w:hanging="360"/>
      </w:pPr>
      <w:rPr>
        <w:rFonts w:cs="Times New Roman" w:hint="default"/>
      </w:rPr>
    </w:lvl>
    <w:lvl w:ilvl="1" w:tplc="04150019" w:tentative="1">
      <w:start w:val="1"/>
      <w:numFmt w:val="lowerLetter"/>
      <w:lvlText w:val="%2."/>
      <w:lvlJc w:val="left"/>
      <w:pPr>
        <w:ind w:left="1413" w:hanging="360"/>
      </w:pPr>
    </w:lvl>
    <w:lvl w:ilvl="2" w:tplc="0415001B" w:tentative="1">
      <w:start w:val="1"/>
      <w:numFmt w:val="lowerRoman"/>
      <w:lvlText w:val="%3."/>
      <w:lvlJc w:val="right"/>
      <w:pPr>
        <w:ind w:left="2133" w:hanging="180"/>
      </w:pPr>
    </w:lvl>
    <w:lvl w:ilvl="3" w:tplc="0415000F" w:tentative="1">
      <w:start w:val="1"/>
      <w:numFmt w:val="decimal"/>
      <w:lvlText w:val="%4."/>
      <w:lvlJc w:val="left"/>
      <w:pPr>
        <w:ind w:left="2853" w:hanging="360"/>
      </w:pPr>
    </w:lvl>
    <w:lvl w:ilvl="4" w:tplc="04150019" w:tentative="1">
      <w:start w:val="1"/>
      <w:numFmt w:val="lowerLetter"/>
      <w:lvlText w:val="%5."/>
      <w:lvlJc w:val="left"/>
      <w:pPr>
        <w:ind w:left="3573" w:hanging="360"/>
      </w:pPr>
    </w:lvl>
    <w:lvl w:ilvl="5" w:tplc="0415001B" w:tentative="1">
      <w:start w:val="1"/>
      <w:numFmt w:val="lowerRoman"/>
      <w:lvlText w:val="%6."/>
      <w:lvlJc w:val="right"/>
      <w:pPr>
        <w:ind w:left="4293" w:hanging="180"/>
      </w:pPr>
    </w:lvl>
    <w:lvl w:ilvl="6" w:tplc="0415000F" w:tentative="1">
      <w:start w:val="1"/>
      <w:numFmt w:val="decimal"/>
      <w:lvlText w:val="%7."/>
      <w:lvlJc w:val="left"/>
      <w:pPr>
        <w:ind w:left="5013" w:hanging="360"/>
      </w:pPr>
    </w:lvl>
    <w:lvl w:ilvl="7" w:tplc="04150019" w:tentative="1">
      <w:start w:val="1"/>
      <w:numFmt w:val="lowerLetter"/>
      <w:lvlText w:val="%8."/>
      <w:lvlJc w:val="left"/>
      <w:pPr>
        <w:ind w:left="5733" w:hanging="360"/>
      </w:pPr>
    </w:lvl>
    <w:lvl w:ilvl="8" w:tplc="0415001B" w:tentative="1">
      <w:start w:val="1"/>
      <w:numFmt w:val="lowerRoman"/>
      <w:lvlText w:val="%9."/>
      <w:lvlJc w:val="right"/>
      <w:pPr>
        <w:ind w:left="6453" w:hanging="180"/>
      </w:pPr>
    </w:lvl>
  </w:abstractNum>
  <w:abstractNum w:abstractNumId="10" w15:restartNumberingAfterBreak="0">
    <w:nsid w:val="2A4C598D"/>
    <w:multiLevelType w:val="hybridMultilevel"/>
    <w:tmpl w:val="930A588A"/>
    <w:lvl w:ilvl="0" w:tplc="FFFFFFFF">
      <w:start w:val="1"/>
      <w:numFmt w:val="lowerLetter"/>
      <w:lvlText w:val="%1."/>
      <w:lvlJc w:val="left"/>
      <w:pPr>
        <w:ind w:left="682" w:hanging="360"/>
      </w:pPr>
      <w:rPr>
        <w:rFonts w:cs="Times New Roman" w:hint="default"/>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11" w15:restartNumberingAfterBreak="0">
    <w:nsid w:val="2C1274CA"/>
    <w:multiLevelType w:val="hybridMultilevel"/>
    <w:tmpl w:val="8E3879C4"/>
    <w:lvl w:ilvl="0" w:tplc="DAA8E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D822A7"/>
    <w:multiLevelType w:val="multilevel"/>
    <w:tmpl w:val="2B1E6C4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0221A3"/>
    <w:multiLevelType w:val="hybridMultilevel"/>
    <w:tmpl w:val="53B4B454"/>
    <w:lvl w:ilvl="0" w:tplc="FFFFFFFF">
      <w:start w:val="1"/>
      <w:numFmt w:val="decimal"/>
      <w:suff w:val="space"/>
      <w:lvlText w:val="%1."/>
      <w:lvlJc w:val="left"/>
      <w:pPr>
        <w:ind w:left="568" w:firstLine="0"/>
      </w:pPr>
      <w:rPr>
        <w:rFonts w:hint="default"/>
      </w:rPr>
    </w:lvl>
    <w:lvl w:ilvl="1" w:tplc="FFFFFFFF" w:tentative="1">
      <w:start w:val="1"/>
      <w:numFmt w:val="lowerLetter"/>
      <w:lvlText w:val="%2."/>
      <w:lvlJc w:val="left"/>
      <w:pPr>
        <w:ind w:left="1668" w:hanging="360"/>
      </w:pPr>
    </w:lvl>
    <w:lvl w:ilvl="2" w:tplc="FFFFFFFF" w:tentative="1">
      <w:start w:val="1"/>
      <w:numFmt w:val="lowerRoman"/>
      <w:lvlText w:val="%3."/>
      <w:lvlJc w:val="right"/>
      <w:pPr>
        <w:ind w:left="2388" w:hanging="180"/>
      </w:pPr>
    </w:lvl>
    <w:lvl w:ilvl="3" w:tplc="FFFFFFFF" w:tentative="1">
      <w:start w:val="1"/>
      <w:numFmt w:val="decimal"/>
      <w:lvlText w:val="%4."/>
      <w:lvlJc w:val="left"/>
      <w:pPr>
        <w:ind w:left="3108" w:hanging="360"/>
      </w:pPr>
    </w:lvl>
    <w:lvl w:ilvl="4" w:tplc="FFFFFFFF" w:tentative="1">
      <w:start w:val="1"/>
      <w:numFmt w:val="lowerLetter"/>
      <w:lvlText w:val="%5."/>
      <w:lvlJc w:val="left"/>
      <w:pPr>
        <w:ind w:left="3828" w:hanging="360"/>
      </w:pPr>
    </w:lvl>
    <w:lvl w:ilvl="5" w:tplc="FFFFFFFF" w:tentative="1">
      <w:start w:val="1"/>
      <w:numFmt w:val="lowerRoman"/>
      <w:lvlText w:val="%6."/>
      <w:lvlJc w:val="right"/>
      <w:pPr>
        <w:ind w:left="4548" w:hanging="180"/>
      </w:pPr>
    </w:lvl>
    <w:lvl w:ilvl="6" w:tplc="FFFFFFFF" w:tentative="1">
      <w:start w:val="1"/>
      <w:numFmt w:val="decimal"/>
      <w:lvlText w:val="%7."/>
      <w:lvlJc w:val="left"/>
      <w:pPr>
        <w:ind w:left="5268" w:hanging="360"/>
      </w:pPr>
    </w:lvl>
    <w:lvl w:ilvl="7" w:tplc="FFFFFFFF" w:tentative="1">
      <w:start w:val="1"/>
      <w:numFmt w:val="lowerLetter"/>
      <w:lvlText w:val="%8."/>
      <w:lvlJc w:val="left"/>
      <w:pPr>
        <w:ind w:left="5988" w:hanging="360"/>
      </w:pPr>
    </w:lvl>
    <w:lvl w:ilvl="8" w:tplc="FFFFFFFF" w:tentative="1">
      <w:start w:val="1"/>
      <w:numFmt w:val="lowerRoman"/>
      <w:lvlText w:val="%9."/>
      <w:lvlJc w:val="right"/>
      <w:pPr>
        <w:ind w:left="6708" w:hanging="180"/>
      </w:pPr>
    </w:lvl>
  </w:abstractNum>
  <w:abstractNum w:abstractNumId="14" w15:restartNumberingAfterBreak="0">
    <w:nsid w:val="36493AAD"/>
    <w:multiLevelType w:val="hybridMultilevel"/>
    <w:tmpl w:val="47B8CAFC"/>
    <w:lvl w:ilvl="0" w:tplc="FFFFFFFF">
      <w:start w:val="1"/>
      <w:numFmt w:val="lowerLetter"/>
      <w:lvlText w:val="%1."/>
      <w:lvlJc w:val="left"/>
      <w:pPr>
        <w:ind w:left="410" w:hanging="360"/>
      </w:pPr>
      <w:rPr>
        <w:rFonts w:cs="Times New Roman"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5" w15:restartNumberingAfterBreak="0">
    <w:nsid w:val="40D32764"/>
    <w:multiLevelType w:val="multilevel"/>
    <w:tmpl w:val="0415001D"/>
    <w:styleLink w:val="Styl2"/>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8FB7B1F"/>
    <w:multiLevelType w:val="hybridMultilevel"/>
    <w:tmpl w:val="50428C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D906B6"/>
    <w:multiLevelType w:val="multilevel"/>
    <w:tmpl w:val="C8145E4A"/>
    <w:numStyleLink w:val="Styl1"/>
  </w:abstractNum>
  <w:abstractNum w:abstractNumId="18" w15:restartNumberingAfterBreak="0">
    <w:nsid w:val="4D7846CD"/>
    <w:multiLevelType w:val="hybridMultilevel"/>
    <w:tmpl w:val="E440ED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380EB4"/>
    <w:multiLevelType w:val="multilevel"/>
    <w:tmpl w:val="547A20FA"/>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FCA38CD"/>
    <w:multiLevelType w:val="hybridMultilevel"/>
    <w:tmpl w:val="B5DE728E"/>
    <w:lvl w:ilvl="0" w:tplc="FFFFFFFF">
      <w:start w:val="1"/>
      <w:numFmt w:val="lowerLetter"/>
      <w:lvlText w:val="%1."/>
      <w:lvlJc w:val="left"/>
      <w:pPr>
        <w:ind w:left="693" w:hanging="360"/>
      </w:pPr>
      <w:rPr>
        <w:rFonts w:cs="Times New Roman" w:hint="default"/>
      </w:rPr>
    </w:lvl>
    <w:lvl w:ilvl="1" w:tplc="04150019" w:tentative="1">
      <w:start w:val="1"/>
      <w:numFmt w:val="lowerLetter"/>
      <w:lvlText w:val="%2."/>
      <w:lvlJc w:val="left"/>
      <w:pPr>
        <w:ind w:left="1413" w:hanging="360"/>
      </w:pPr>
    </w:lvl>
    <w:lvl w:ilvl="2" w:tplc="0415001B" w:tentative="1">
      <w:start w:val="1"/>
      <w:numFmt w:val="lowerRoman"/>
      <w:lvlText w:val="%3."/>
      <w:lvlJc w:val="right"/>
      <w:pPr>
        <w:ind w:left="2133" w:hanging="180"/>
      </w:pPr>
    </w:lvl>
    <w:lvl w:ilvl="3" w:tplc="0415000F" w:tentative="1">
      <w:start w:val="1"/>
      <w:numFmt w:val="decimal"/>
      <w:lvlText w:val="%4."/>
      <w:lvlJc w:val="left"/>
      <w:pPr>
        <w:ind w:left="2853" w:hanging="360"/>
      </w:pPr>
    </w:lvl>
    <w:lvl w:ilvl="4" w:tplc="04150019" w:tentative="1">
      <w:start w:val="1"/>
      <w:numFmt w:val="lowerLetter"/>
      <w:lvlText w:val="%5."/>
      <w:lvlJc w:val="left"/>
      <w:pPr>
        <w:ind w:left="3573" w:hanging="360"/>
      </w:pPr>
    </w:lvl>
    <w:lvl w:ilvl="5" w:tplc="0415001B" w:tentative="1">
      <w:start w:val="1"/>
      <w:numFmt w:val="lowerRoman"/>
      <w:lvlText w:val="%6."/>
      <w:lvlJc w:val="right"/>
      <w:pPr>
        <w:ind w:left="4293" w:hanging="180"/>
      </w:pPr>
    </w:lvl>
    <w:lvl w:ilvl="6" w:tplc="0415000F" w:tentative="1">
      <w:start w:val="1"/>
      <w:numFmt w:val="decimal"/>
      <w:lvlText w:val="%7."/>
      <w:lvlJc w:val="left"/>
      <w:pPr>
        <w:ind w:left="5013" w:hanging="360"/>
      </w:pPr>
    </w:lvl>
    <w:lvl w:ilvl="7" w:tplc="04150019" w:tentative="1">
      <w:start w:val="1"/>
      <w:numFmt w:val="lowerLetter"/>
      <w:lvlText w:val="%8."/>
      <w:lvlJc w:val="left"/>
      <w:pPr>
        <w:ind w:left="5733" w:hanging="360"/>
      </w:pPr>
    </w:lvl>
    <w:lvl w:ilvl="8" w:tplc="0415001B" w:tentative="1">
      <w:start w:val="1"/>
      <w:numFmt w:val="lowerRoman"/>
      <w:lvlText w:val="%9."/>
      <w:lvlJc w:val="right"/>
      <w:pPr>
        <w:ind w:left="6453" w:hanging="180"/>
      </w:pPr>
    </w:lvl>
  </w:abstractNum>
  <w:abstractNum w:abstractNumId="21" w15:restartNumberingAfterBreak="0">
    <w:nsid w:val="5168549B"/>
    <w:multiLevelType w:val="hybridMultilevel"/>
    <w:tmpl w:val="EBF01F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C35A2D"/>
    <w:multiLevelType w:val="hybridMultilevel"/>
    <w:tmpl w:val="1BE22B2C"/>
    <w:lvl w:ilvl="0" w:tplc="DAA8E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E96E2C"/>
    <w:multiLevelType w:val="hybridMultilevel"/>
    <w:tmpl w:val="BD8AEA34"/>
    <w:lvl w:ilvl="0" w:tplc="DAA8EFC4">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3869EB"/>
    <w:multiLevelType w:val="hybridMultilevel"/>
    <w:tmpl w:val="F286C100"/>
    <w:lvl w:ilvl="0" w:tplc="FFFFFFFF">
      <w:start w:val="1"/>
      <w:numFmt w:val="lowerLetter"/>
      <w:lvlText w:val="%1."/>
      <w:lvlJc w:val="left"/>
      <w:pPr>
        <w:ind w:left="693" w:hanging="360"/>
      </w:pPr>
      <w:rPr>
        <w:rFonts w:cs="Times New Roman" w:hint="default"/>
      </w:rPr>
    </w:lvl>
    <w:lvl w:ilvl="1" w:tplc="04150019" w:tentative="1">
      <w:start w:val="1"/>
      <w:numFmt w:val="lowerLetter"/>
      <w:lvlText w:val="%2."/>
      <w:lvlJc w:val="left"/>
      <w:pPr>
        <w:ind w:left="1413" w:hanging="360"/>
      </w:pPr>
    </w:lvl>
    <w:lvl w:ilvl="2" w:tplc="0415001B" w:tentative="1">
      <w:start w:val="1"/>
      <w:numFmt w:val="lowerRoman"/>
      <w:lvlText w:val="%3."/>
      <w:lvlJc w:val="right"/>
      <w:pPr>
        <w:ind w:left="2133" w:hanging="180"/>
      </w:pPr>
    </w:lvl>
    <w:lvl w:ilvl="3" w:tplc="0415000F" w:tentative="1">
      <w:start w:val="1"/>
      <w:numFmt w:val="decimal"/>
      <w:lvlText w:val="%4."/>
      <w:lvlJc w:val="left"/>
      <w:pPr>
        <w:ind w:left="2853" w:hanging="360"/>
      </w:pPr>
    </w:lvl>
    <w:lvl w:ilvl="4" w:tplc="04150019" w:tentative="1">
      <w:start w:val="1"/>
      <w:numFmt w:val="lowerLetter"/>
      <w:lvlText w:val="%5."/>
      <w:lvlJc w:val="left"/>
      <w:pPr>
        <w:ind w:left="3573" w:hanging="360"/>
      </w:pPr>
    </w:lvl>
    <w:lvl w:ilvl="5" w:tplc="0415001B" w:tentative="1">
      <w:start w:val="1"/>
      <w:numFmt w:val="lowerRoman"/>
      <w:lvlText w:val="%6."/>
      <w:lvlJc w:val="right"/>
      <w:pPr>
        <w:ind w:left="4293" w:hanging="180"/>
      </w:pPr>
    </w:lvl>
    <w:lvl w:ilvl="6" w:tplc="0415000F" w:tentative="1">
      <w:start w:val="1"/>
      <w:numFmt w:val="decimal"/>
      <w:lvlText w:val="%7."/>
      <w:lvlJc w:val="left"/>
      <w:pPr>
        <w:ind w:left="5013" w:hanging="360"/>
      </w:pPr>
    </w:lvl>
    <w:lvl w:ilvl="7" w:tplc="04150019" w:tentative="1">
      <w:start w:val="1"/>
      <w:numFmt w:val="lowerLetter"/>
      <w:lvlText w:val="%8."/>
      <w:lvlJc w:val="left"/>
      <w:pPr>
        <w:ind w:left="5733" w:hanging="360"/>
      </w:pPr>
    </w:lvl>
    <w:lvl w:ilvl="8" w:tplc="0415001B" w:tentative="1">
      <w:start w:val="1"/>
      <w:numFmt w:val="lowerRoman"/>
      <w:lvlText w:val="%9."/>
      <w:lvlJc w:val="right"/>
      <w:pPr>
        <w:ind w:left="6453" w:hanging="180"/>
      </w:pPr>
    </w:lvl>
  </w:abstractNum>
  <w:abstractNum w:abstractNumId="25" w15:restartNumberingAfterBreak="0">
    <w:nsid w:val="69D02DA6"/>
    <w:multiLevelType w:val="hybridMultilevel"/>
    <w:tmpl w:val="7188F94E"/>
    <w:lvl w:ilvl="0" w:tplc="DAA8E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3F7868"/>
    <w:multiLevelType w:val="hybridMultilevel"/>
    <w:tmpl w:val="1BBA30FE"/>
    <w:lvl w:ilvl="0" w:tplc="FFFFFFFF">
      <w:start w:val="1"/>
      <w:numFmt w:val="lowerLetter"/>
      <w:lvlText w:val="%1."/>
      <w:lvlJc w:val="left"/>
      <w:pPr>
        <w:ind w:left="682" w:hanging="360"/>
      </w:pPr>
      <w:rPr>
        <w:rFonts w:cs="Times New Roman" w:hint="default"/>
      </w:rPr>
    </w:lvl>
    <w:lvl w:ilvl="1" w:tplc="FFFFFFFF" w:tentative="1">
      <w:start w:val="1"/>
      <w:numFmt w:val="lowerLetter"/>
      <w:lvlText w:val="%2."/>
      <w:lvlJc w:val="left"/>
      <w:pPr>
        <w:ind w:left="1402" w:hanging="360"/>
      </w:pPr>
    </w:lvl>
    <w:lvl w:ilvl="2" w:tplc="FFFFFFFF" w:tentative="1">
      <w:start w:val="1"/>
      <w:numFmt w:val="lowerRoman"/>
      <w:lvlText w:val="%3."/>
      <w:lvlJc w:val="right"/>
      <w:pPr>
        <w:ind w:left="2122" w:hanging="180"/>
      </w:pPr>
    </w:lvl>
    <w:lvl w:ilvl="3" w:tplc="FFFFFFFF" w:tentative="1">
      <w:start w:val="1"/>
      <w:numFmt w:val="decimal"/>
      <w:lvlText w:val="%4."/>
      <w:lvlJc w:val="left"/>
      <w:pPr>
        <w:ind w:left="2842" w:hanging="360"/>
      </w:pPr>
    </w:lvl>
    <w:lvl w:ilvl="4" w:tplc="FFFFFFFF" w:tentative="1">
      <w:start w:val="1"/>
      <w:numFmt w:val="lowerLetter"/>
      <w:lvlText w:val="%5."/>
      <w:lvlJc w:val="left"/>
      <w:pPr>
        <w:ind w:left="3562" w:hanging="360"/>
      </w:pPr>
    </w:lvl>
    <w:lvl w:ilvl="5" w:tplc="FFFFFFFF" w:tentative="1">
      <w:start w:val="1"/>
      <w:numFmt w:val="lowerRoman"/>
      <w:lvlText w:val="%6."/>
      <w:lvlJc w:val="right"/>
      <w:pPr>
        <w:ind w:left="4282" w:hanging="180"/>
      </w:pPr>
    </w:lvl>
    <w:lvl w:ilvl="6" w:tplc="FFFFFFFF" w:tentative="1">
      <w:start w:val="1"/>
      <w:numFmt w:val="decimal"/>
      <w:lvlText w:val="%7."/>
      <w:lvlJc w:val="left"/>
      <w:pPr>
        <w:ind w:left="5002" w:hanging="360"/>
      </w:pPr>
    </w:lvl>
    <w:lvl w:ilvl="7" w:tplc="FFFFFFFF" w:tentative="1">
      <w:start w:val="1"/>
      <w:numFmt w:val="lowerLetter"/>
      <w:lvlText w:val="%8."/>
      <w:lvlJc w:val="left"/>
      <w:pPr>
        <w:ind w:left="5722" w:hanging="360"/>
      </w:pPr>
    </w:lvl>
    <w:lvl w:ilvl="8" w:tplc="FFFFFFFF" w:tentative="1">
      <w:start w:val="1"/>
      <w:numFmt w:val="lowerRoman"/>
      <w:lvlText w:val="%9."/>
      <w:lvlJc w:val="right"/>
      <w:pPr>
        <w:ind w:left="6442" w:hanging="180"/>
      </w:pPr>
    </w:lvl>
  </w:abstractNum>
  <w:abstractNum w:abstractNumId="27" w15:restartNumberingAfterBreak="0">
    <w:nsid w:val="6FF1514D"/>
    <w:multiLevelType w:val="hybridMultilevel"/>
    <w:tmpl w:val="15441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B91A74"/>
    <w:multiLevelType w:val="hybridMultilevel"/>
    <w:tmpl w:val="537C0DEC"/>
    <w:lvl w:ilvl="0" w:tplc="FFFFFFFF">
      <w:start w:val="1"/>
      <w:numFmt w:val="lowerLetter"/>
      <w:lvlText w:val="%1."/>
      <w:lvlJc w:val="left"/>
      <w:pPr>
        <w:ind w:left="824" w:hanging="360"/>
      </w:pPr>
      <w:rPr>
        <w:rFonts w:cs="Times New Roman" w:hint="default"/>
      </w:rPr>
    </w:lvl>
    <w:lvl w:ilvl="1" w:tplc="04150019" w:tentative="1">
      <w:start w:val="1"/>
      <w:numFmt w:val="lowerLetter"/>
      <w:lvlText w:val="%2."/>
      <w:lvlJc w:val="left"/>
      <w:pPr>
        <w:ind w:left="1544" w:hanging="360"/>
      </w:pPr>
    </w:lvl>
    <w:lvl w:ilvl="2" w:tplc="0415001B" w:tentative="1">
      <w:start w:val="1"/>
      <w:numFmt w:val="lowerRoman"/>
      <w:lvlText w:val="%3."/>
      <w:lvlJc w:val="right"/>
      <w:pPr>
        <w:ind w:left="2264" w:hanging="180"/>
      </w:pPr>
    </w:lvl>
    <w:lvl w:ilvl="3" w:tplc="0415000F" w:tentative="1">
      <w:start w:val="1"/>
      <w:numFmt w:val="decimal"/>
      <w:lvlText w:val="%4."/>
      <w:lvlJc w:val="left"/>
      <w:pPr>
        <w:ind w:left="2984" w:hanging="360"/>
      </w:pPr>
    </w:lvl>
    <w:lvl w:ilvl="4" w:tplc="04150019" w:tentative="1">
      <w:start w:val="1"/>
      <w:numFmt w:val="lowerLetter"/>
      <w:lvlText w:val="%5."/>
      <w:lvlJc w:val="left"/>
      <w:pPr>
        <w:ind w:left="3704" w:hanging="360"/>
      </w:pPr>
    </w:lvl>
    <w:lvl w:ilvl="5" w:tplc="0415001B" w:tentative="1">
      <w:start w:val="1"/>
      <w:numFmt w:val="lowerRoman"/>
      <w:lvlText w:val="%6."/>
      <w:lvlJc w:val="right"/>
      <w:pPr>
        <w:ind w:left="4424" w:hanging="180"/>
      </w:pPr>
    </w:lvl>
    <w:lvl w:ilvl="6" w:tplc="0415000F" w:tentative="1">
      <w:start w:val="1"/>
      <w:numFmt w:val="decimal"/>
      <w:lvlText w:val="%7."/>
      <w:lvlJc w:val="left"/>
      <w:pPr>
        <w:ind w:left="5144" w:hanging="360"/>
      </w:pPr>
    </w:lvl>
    <w:lvl w:ilvl="7" w:tplc="04150019" w:tentative="1">
      <w:start w:val="1"/>
      <w:numFmt w:val="lowerLetter"/>
      <w:lvlText w:val="%8."/>
      <w:lvlJc w:val="left"/>
      <w:pPr>
        <w:ind w:left="5864" w:hanging="360"/>
      </w:pPr>
    </w:lvl>
    <w:lvl w:ilvl="8" w:tplc="0415001B" w:tentative="1">
      <w:start w:val="1"/>
      <w:numFmt w:val="lowerRoman"/>
      <w:lvlText w:val="%9."/>
      <w:lvlJc w:val="right"/>
      <w:pPr>
        <w:ind w:left="6584" w:hanging="180"/>
      </w:pPr>
    </w:lvl>
  </w:abstractNum>
  <w:abstractNum w:abstractNumId="29" w15:restartNumberingAfterBreak="0">
    <w:nsid w:val="75EC2C71"/>
    <w:multiLevelType w:val="multilevel"/>
    <w:tmpl w:val="C8145E4A"/>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4F52A1"/>
    <w:multiLevelType w:val="multilevel"/>
    <w:tmpl w:val="C8145E4A"/>
    <w:numStyleLink w:val="Styl1"/>
  </w:abstractNum>
  <w:abstractNum w:abstractNumId="31" w15:restartNumberingAfterBreak="0">
    <w:nsid w:val="787D2074"/>
    <w:multiLevelType w:val="hybridMultilevel"/>
    <w:tmpl w:val="53B4B454"/>
    <w:lvl w:ilvl="0" w:tplc="FB8479B4">
      <w:start w:val="1"/>
      <w:numFmt w:val="decimal"/>
      <w:suff w:val="space"/>
      <w:lvlText w:val="%1."/>
      <w:lvlJc w:val="left"/>
      <w:pPr>
        <w:ind w:left="568" w:firstLine="0"/>
      </w:pPr>
      <w:rPr>
        <w:rFonts w:hint="default"/>
      </w:rPr>
    </w:lvl>
    <w:lvl w:ilvl="1" w:tplc="04150019" w:tentative="1">
      <w:start w:val="1"/>
      <w:numFmt w:val="lowerLetter"/>
      <w:lvlText w:val="%2."/>
      <w:lvlJc w:val="left"/>
      <w:pPr>
        <w:ind w:left="1668" w:hanging="360"/>
      </w:pPr>
    </w:lvl>
    <w:lvl w:ilvl="2" w:tplc="0415001B" w:tentative="1">
      <w:start w:val="1"/>
      <w:numFmt w:val="lowerRoman"/>
      <w:lvlText w:val="%3."/>
      <w:lvlJc w:val="right"/>
      <w:pPr>
        <w:ind w:left="2388" w:hanging="180"/>
      </w:pPr>
    </w:lvl>
    <w:lvl w:ilvl="3" w:tplc="0415000F" w:tentative="1">
      <w:start w:val="1"/>
      <w:numFmt w:val="decimal"/>
      <w:lvlText w:val="%4."/>
      <w:lvlJc w:val="left"/>
      <w:pPr>
        <w:ind w:left="3108" w:hanging="360"/>
      </w:pPr>
    </w:lvl>
    <w:lvl w:ilvl="4" w:tplc="04150019" w:tentative="1">
      <w:start w:val="1"/>
      <w:numFmt w:val="lowerLetter"/>
      <w:lvlText w:val="%5."/>
      <w:lvlJc w:val="left"/>
      <w:pPr>
        <w:ind w:left="3828" w:hanging="360"/>
      </w:pPr>
    </w:lvl>
    <w:lvl w:ilvl="5" w:tplc="0415001B" w:tentative="1">
      <w:start w:val="1"/>
      <w:numFmt w:val="lowerRoman"/>
      <w:lvlText w:val="%6."/>
      <w:lvlJc w:val="right"/>
      <w:pPr>
        <w:ind w:left="4548" w:hanging="180"/>
      </w:pPr>
    </w:lvl>
    <w:lvl w:ilvl="6" w:tplc="0415000F" w:tentative="1">
      <w:start w:val="1"/>
      <w:numFmt w:val="decimal"/>
      <w:lvlText w:val="%7."/>
      <w:lvlJc w:val="left"/>
      <w:pPr>
        <w:ind w:left="5268" w:hanging="360"/>
      </w:pPr>
    </w:lvl>
    <w:lvl w:ilvl="7" w:tplc="04150019" w:tentative="1">
      <w:start w:val="1"/>
      <w:numFmt w:val="lowerLetter"/>
      <w:lvlText w:val="%8."/>
      <w:lvlJc w:val="left"/>
      <w:pPr>
        <w:ind w:left="5988" w:hanging="360"/>
      </w:pPr>
    </w:lvl>
    <w:lvl w:ilvl="8" w:tplc="0415001B" w:tentative="1">
      <w:start w:val="1"/>
      <w:numFmt w:val="lowerRoman"/>
      <w:lvlText w:val="%9."/>
      <w:lvlJc w:val="right"/>
      <w:pPr>
        <w:ind w:left="6708" w:hanging="180"/>
      </w:pPr>
    </w:lvl>
  </w:abstractNum>
  <w:abstractNum w:abstractNumId="32" w15:restartNumberingAfterBreak="0">
    <w:nsid w:val="7B762038"/>
    <w:multiLevelType w:val="hybridMultilevel"/>
    <w:tmpl w:val="4F9EF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79243F"/>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C872C1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4220276">
    <w:abstractNumId w:val="31"/>
  </w:num>
  <w:num w:numId="2" w16cid:durableId="2096049645">
    <w:abstractNumId w:val="2"/>
  </w:num>
  <w:num w:numId="3" w16cid:durableId="1246954725">
    <w:abstractNumId w:val="7"/>
  </w:num>
  <w:num w:numId="4" w16cid:durableId="91828126">
    <w:abstractNumId w:val="1"/>
  </w:num>
  <w:num w:numId="5" w16cid:durableId="1707019649">
    <w:abstractNumId w:val="18"/>
  </w:num>
  <w:num w:numId="6" w16cid:durableId="469519517">
    <w:abstractNumId w:val="23"/>
  </w:num>
  <w:num w:numId="7" w16cid:durableId="2123064607">
    <w:abstractNumId w:val="6"/>
  </w:num>
  <w:num w:numId="8" w16cid:durableId="872959786">
    <w:abstractNumId w:val="16"/>
  </w:num>
  <w:num w:numId="9" w16cid:durableId="1996106522">
    <w:abstractNumId w:val="19"/>
  </w:num>
  <w:num w:numId="10" w16cid:durableId="1255430814">
    <w:abstractNumId w:val="33"/>
  </w:num>
  <w:num w:numId="11" w16cid:durableId="844630466">
    <w:abstractNumId w:val="29"/>
  </w:num>
  <w:num w:numId="12" w16cid:durableId="350496579">
    <w:abstractNumId w:val="30"/>
  </w:num>
  <w:num w:numId="13" w16cid:durableId="1217165758">
    <w:abstractNumId w:val="17"/>
  </w:num>
  <w:num w:numId="14" w16cid:durableId="1733767074">
    <w:abstractNumId w:val="15"/>
  </w:num>
  <w:num w:numId="15" w16cid:durableId="1769350579">
    <w:abstractNumId w:val="34"/>
  </w:num>
  <w:num w:numId="16" w16cid:durableId="1846702108">
    <w:abstractNumId w:val="12"/>
  </w:num>
  <w:num w:numId="17" w16cid:durableId="1421756474">
    <w:abstractNumId w:val="11"/>
  </w:num>
  <w:num w:numId="18" w16cid:durableId="1065951427">
    <w:abstractNumId w:val="8"/>
  </w:num>
  <w:num w:numId="19" w16cid:durableId="354692066">
    <w:abstractNumId w:val="25"/>
  </w:num>
  <w:num w:numId="20" w16cid:durableId="788166355">
    <w:abstractNumId w:val="21"/>
  </w:num>
  <w:num w:numId="21" w16cid:durableId="235287918">
    <w:abstractNumId w:val="27"/>
  </w:num>
  <w:num w:numId="22" w16cid:durableId="815608669">
    <w:abstractNumId w:val="32"/>
  </w:num>
  <w:num w:numId="23" w16cid:durableId="1335187224">
    <w:abstractNumId w:val="22"/>
  </w:num>
  <w:num w:numId="24" w16cid:durableId="1876237437">
    <w:abstractNumId w:val="10"/>
  </w:num>
  <w:num w:numId="25" w16cid:durableId="217714778">
    <w:abstractNumId w:val="5"/>
  </w:num>
  <w:num w:numId="26" w16cid:durableId="1565215053">
    <w:abstractNumId w:val="9"/>
  </w:num>
  <w:num w:numId="27" w16cid:durableId="573012974">
    <w:abstractNumId w:val="20"/>
  </w:num>
  <w:num w:numId="28" w16cid:durableId="1526601683">
    <w:abstractNumId w:val="14"/>
  </w:num>
  <w:num w:numId="29" w16cid:durableId="775322940">
    <w:abstractNumId w:val="24"/>
  </w:num>
  <w:num w:numId="30" w16cid:durableId="1407269135">
    <w:abstractNumId w:val="0"/>
  </w:num>
  <w:num w:numId="31" w16cid:durableId="2051027932">
    <w:abstractNumId w:val="26"/>
  </w:num>
  <w:num w:numId="32" w16cid:durableId="1918636687">
    <w:abstractNumId w:val="28"/>
  </w:num>
  <w:num w:numId="33" w16cid:durableId="700056626">
    <w:abstractNumId w:val="3"/>
  </w:num>
  <w:num w:numId="34" w16cid:durableId="2106924974">
    <w:abstractNumId w:val="4"/>
  </w:num>
  <w:num w:numId="35" w16cid:durableId="4984256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06B"/>
    <w:rsid w:val="00032A7F"/>
    <w:rsid w:val="00045297"/>
    <w:rsid w:val="00052192"/>
    <w:rsid w:val="00057A38"/>
    <w:rsid w:val="00060EA2"/>
    <w:rsid w:val="00077964"/>
    <w:rsid w:val="00085C55"/>
    <w:rsid w:val="000A1B9F"/>
    <w:rsid w:val="000A5622"/>
    <w:rsid w:val="000B3B7E"/>
    <w:rsid w:val="000C1759"/>
    <w:rsid w:val="000E0AD0"/>
    <w:rsid w:val="000F7383"/>
    <w:rsid w:val="00103697"/>
    <w:rsid w:val="00104FE0"/>
    <w:rsid w:val="001176C2"/>
    <w:rsid w:val="0012554B"/>
    <w:rsid w:val="0013003C"/>
    <w:rsid w:val="00131497"/>
    <w:rsid w:val="0013529D"/>
    <w:rsid w:val="0013606B"/>
    <w:rsid w:val="001757EA"/>
    <w:rsid w:val="001804BE"/>
    <w:rsid w:val="0018181F"/>
    <w:rsid w:val="0019298A"/>
    <w:rsid w:val="001B23DC"/>
    <w:rsid w:val="001B5CBB"/>
    <w:rsid w:val="001C2094"/>
    <w:rsid w:val="001F0CB1"/>
    <w:rsid w:val="001F17FB"/>
    <w:rsid w:val="002167AB"/>
    <w:rsid w:val="00225A6D"/>
    <w:rsid w:val="0022783B"/>
    <w:rsid w:val="00244987"/>
    <w:rsid w:val="00250CA3"/>
    <w:rsid w:val="002742F4"/>
    <w:rsid w:val="0027648A"/>
    <w:rsid w:val="002C7445"/>
    <w:rsid w:val="002D0B57"/>
    <w:rsid w:val="002E4634"/>
    <w:rsid w:val="002E71A2"/>
    <w:rsid w:val="002F28DE"/>
    <w:rsid w:val="002F430C"/>
    <w:rsid w:val="0030014A"/>
    <w:rsid w:val="00310C3A"/>
    <w:rsid w:val="00316048"/>
    <w:rsid w:val="003435E4"/>
    <w:rsid w:val="00367BE6"/>
    <w:rsid w:val="003A7B00"/>
    <w:rsid w:val="003B434D"/>
    <w:rsid w:val="003E56BC"/>
    <w:rsid w:val="00422552"/>
    <w:rsid w:val="0043441E"/>
    <w:rsid w:val="0043542B"/>
    <w:rsid w:val="00437605"/>
    <w:rsid w:val="00440B0D"/>
    <w:rsid w:val="00476D2F"/>
    <w:rsid w:val="00481854"/>
    <w:rsid w:val="00482B31"/>
    <w:rsid w:val="00491C61"/>
    <w:rsid w:val="004A0954"/>
    <w:rsid w:val="004E7038"/>
    <w:rsid w:val="004F2FD7"/>
    <w:rsid w:val="005450B2"/>
    <w:rsid w:val="00564877"/>
    <w:rsid w:val="005725E3"/>
    <w:rsid w:val="00572D54"/>
    <w:rsid w:val="00575DBB"/>
    <w:rsid w:val="00581A45"/>
    <w:rsid w:val="00593A79"/>
    <w:rsid w:val="005A02A1"/>
    <w:rsid w:val="005B5EA0"/>
    <w:rsid w:val="005D1502"/>
    <w:rsid w:val="005D7EA9"/>
    <w:rsid w:val="005E3911"/>
    <w:rsid w:val="005F36EF"/>
    <w:rsid w:val="006002FC"/>
    <w:rsid w:val="00605C92"/>
    <w:rsid w:val="00627FD4"/>
    <w:rsid w:val="00643080"/>
    <w:rsid w:val="00654074"/>
    <w:rsid w:val="006930CF"/>
    <w:rsid w:val="00695A09"/>
    <w:rsid w:val="006A1186"/>
    <w:rsid w:val="006B636D"/>
    <w:rsid w:val="006D09B6"/>
    <w:rsid w:val="007006C1"/>
    <w:rsid w:val="0072166F"/>
    <w:rsid w:val="00727120"/>
    <w:rsid w:val="00727A8B"/>
    <w:rsid w:val="00731377"/>
    <w:rsid w:val="007321B7"/>
    <w:rsid w:val="00740278"/>
    <w:rsid w:val="00794F31"/>
    <w:rsid w:val="007B1742"/>
    <w:rsid w:val="007C06E7"/>
    <w:rsid w:val="007C3149"/>
    <w:rsid w:val="007D304F"/>
    <w:rsid w:val="007D3F37"/>
    <w:rsid w:val="007D6BAF"/>
    <w:rsid w:val="007F4FEE"/>
    <w:rsid w:val="00806B22"/>
    <w:rsid w:val="00810AAD"/>
    <w:rsid w:val="00812595"/>
    <w:rsid w:val="00820A80"/>
    <w:rsid w:val="00836783"/>
    <w:rsid w:val="0085603F"/>
    <w:rsid w:val="00885D30"/>
    <w:rsid w:val="008A73CB"/>
    <w:rsid w:val="008B43D1"/>
    <w:rsid w:val="008E276C"/>
    <w:rsid w:val="008F4C28"/>
    <w:rsid w:val="008F7643"/>
    <w:rsid w:val="00906190"/>
    <w:rsid w:val="00920709"/>
    <w:rsid w:val="00930FFE"/>
    <w:rsid w:val="0094653C"/>
    <w:rsid w:val="00953B95"/>
    <w:rsid w:val="0096178A"/>
    <w:rsid w:val="009868F3"/>
    <w:rsid w:val="009C4FE0"/>
    <w:rsid w:val="00A07E7A"/>
    <w:rsid w:val="00A15E1F"/>
    <w:rsid w:val="00A22B36"/>
    <w:rsid w:val="00A253EA"/>
    <w:rsid w:val="00A43D5E"/>
    <w:rsid w:val="00A44ED1"/>
    <w:rsid w:val="00A466B5"/>
    <w:rsid w:val="00A52F8E"/>
    <w:rsid w:val="00A831F0"/>
    <w:rsid w:val="00A908E0"/>
    <w:rsid w:val="00AB3171"/>
    <w:rsid w:val="00AB5EB1"/>
    <w:rsid w:val="00AD43F8"/>
    <w:rsid w:val="00AE0E6F"/>
    <w:rsid w:val="00B04005"/>
    <w:rsid w:val="00B04B4E"/>
    <w:rsid w:val="00B10454"/>
    <w:rsid w:val="00B35052"/>
    <w:rsid w:val="00B432C1"/>
    <w:rsid w:val="00B44D31"/>
    <w:rsid w:val="00B54DD5"/>
    <w:rsid w:val="00B7692F"/>
    <w:rsid w:val="00B83B57"/>
    <w:rsid w:val="00BF3B22"/>
    <w:rsid w:val="00C25645"/>
    <w:rsid w:val="00C730B4"/>
    <w:rsid w:val="00C90249"/>
    <w:rsid w:val="00CB2030"/>
    <w:rsid w:val="00CB29BF"/>
    <w:rsid w:val="00CE4FFF"/>
    <w:rsid w:val="00CF0ABC"/>
    <w:rsid w:val="00D05F19"/>
    <w:rsid w:val="00D136AF"/>
    <w:rsid w:val="00D21C0B"/>
    <w:rsid w:val="00D25437"/>
    <w:rsid w:val="00D305F0"/>
    <w:rsid w:val="00D33A3A"/>
    <w:rsid w:val="00D47F94"/>
    <w:rsid w:val="00D57F39"/>
    <w:rsid w:val="00D756A8"/>
    <w:rsid w:val="00D77EAE"/>
    <w:rsid w:val="00D876F0"/>
    <w:rsid w:val="00D929AB"/>
    <w:rsid w:val="00DB36BD"/>
    <w:rsid w:val="00DD645E"/>
    <w:rsid w:val="00DE4D64"/>
    <w:rsid w:val="00DE7ED9"/>
    <w:rsid w:val="00DF5B7F"/>
    <w:rsid w:val="00E128F9"/>
    <w:rsid w:val="00E62A52"/>
    <w:rsid w:val="00E874DD"/>
    <w:rsid w:val="00E93D14"/>
    <w:rsid w:val="00EA113A"/>
    <w:rsid w:val="00EB5C54"/>
    <w:rsid w:val="00EC19DD"/>
    <w:rsid w:val="00ED4F3B"/>
    <w:rsid w:val="00EE3540"/>
    <w:rsid w:val="00EE7302"/>
    <w:rsid w:val="00F249AC"/>
    <w:rsid w:val="00F26522"/>
    <w:rsid w:val="00F53E8B"/>
    <w:rsid w:val="00F5406C"/>
    <w:rsid w:val="00F647F0"/>
    <w:rsid w:val="00F74178"/>
    <w:rsid w:val="00F83FC7"/>
    <w:rsid w:val="00F96D43"/>
    <w:rsid w:val="00FD2F46"/>
    <w:rsid w:val="00FD5968"/>
    <w:rsid w:val="00FD68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73687"/>
  <w15:chartTrackingRefBased/>
  <w15:docId w15:val="{A589FBD5-E7B6-4DF7-8428-B6C066C7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606B"/>
    <w:pPr>
      <w:widowControl w:val="0"/>
      <w:suppressAutoHyphens/>
      <w:autoSpaceDN w:val="0"/>
      <w:spacing w:after="200" w:line="276" w:lineRule="auto"/>
      <w:textAlignment w:val="baseline"/>
    </w:pPr>
    <w:rPr>
      <w:rFonts w:ascii="Calibri" w:eastAsia="SimSun" w:hAnsi="Calibri" w:cs="Tahoma"/>
      <w:kern w:val="3"/>
      <w14:ligatures w14:val="none"/>
    </w:rPr>
  </w:style>
  <w:style w:type="paragraph" w:styleId="Nagwek1">
    <w:name w:val="heading 1"/>
    <w:basedOn w:val="Normalny"/>
    <w:next w:val="Normalny"/>
    <w:link w:val="Nagwek1Znak"/>
    <w:uiPriority w:val="9"/>
    <w:qFormat/>
    <w:rsid w:val="001360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360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3606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3606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3606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360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360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360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360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606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3606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3606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3606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3606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360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360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360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3606B"/>
    <w:rPr>
      <w:rFonts w:eastAsiaTheme="majorEastAsia" w:cstheme="majorBidi"/>
      <w:color w:val="272727" w:themeColor="text1" w:themeTint="D8"/>
    </w:rPr>
  </w:style>
  <w:style w:type="paragraph" w:styleId="Tytu">
    <w:name w:val="Title"/>
    <w:basedOn w:val="Normalny"/>
    <w:next w:val="Normalny"/>
    <w:link w:val="TytuZnak"/>
    <w:uiPriority w:val="10"/>
    <w:qFormat/>
    <w:rsid w:val="001360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360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360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360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3606B"/>
    <w:pPr>
      <w:spacing w:before="160"/>
      <w:jc w:val="center"/>
    </w:pPr>
    <w:rPr>
      <w:i/>
      <w:iCs/>
      <w:color w:val="404040" w:themeColor="text1" w:themeTint="BF"/>
    </w:rPr>
  </w:style>
  <w:style w:type="character" w:customStyle="1" w:styleId="CytatZnak">
    <w:name w:val="Cytat Znak"/>
    <w:basedOn w:val="Domylnaczcionkaakapitu"/>
    <w:link w:val="Cytat"/>
    <w:uiPriority w:val="29"/>
    <w:rsid w:val="0013606B"/>
    <w:rPr>
      <w:i/>
      <w:iCs/>
      <w:color w:val="404040" w:themeColor="text1" w:themeTint="BF"/>
    </w:rPr>
  </w:style>
  <w:style w:type="paragraph" w:styleId="Akapitzlist">
    <w:name w:val="List Paragraph"/>
    <w:basedOn w:val="Normalny"/>
    <w:uiPriority w:val="34"/>
    <w:qFormat/>
    <w:rsid w:val="0013606B"/>
    <w:pPr>
      <w:ind w:left="720"/>
      <w:contextualSpacing/>
    </w:pPr>
  </w:style>
  <w:style w:type="character" w:styleId="Wyrnienieintensywne">
    <w:name w:val="Intense Emphasis"/>
    <w:basedOn w:val="Domylnaczcionkaakapitu"/>
    <w:uiPriority w:val="21"/>
    <w:qFormat/>
    <w:rsid w:val="0013606B"/>
    <w:rPr>
      <w:i/>
      <w:iCs/>
      <w:color w:val="0F4761" w:themeColor="accent1" w:themeShade="BF"/>
    </w:rPr>
  </w:style>
  <w:style w:type="paragraph" w:styleId="Cytatintensywny">
    <w:name w:val="Intense Quote"/>
    <w:basedOn w:val="Normalny"/>
    <w:next w:val="Normalny"/>
    <w:link w:val="CytatintensywnyZnak"/>
    <w:uiPriority w:val="30"/>
    <w:qFormat/>
    <w:rsid w:val="001360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3606B"/>
    <w:rPr>
      <w:i/>
      <w:iCs/>
      <w:color w:val="0F4761" w:themeColor="accent1" w:themeShade="BF"/>
    </w:rPr>
  </w:style>
  <w:style w:type="character" w:styleId="Odwoanieintensywne">
    <w:name w:val="Intense Reference"/>
    <w:basedOn w:val="Domylnaczcionkaakapitu"/>
    <w:uiPriority w:val="32"/>
    <w:qFormat/>
    <w:rsid w:val="0013606B"/>
    <w:rPr>
      <w:b/>
      <w:bCs/>
      <w:smallCaps/>
      <w:color w:val="0F4761" w:themeColor="accent1" w:themeShade="BF"/>
      <w:spacing w:val="5"/>
    </w:rPr>
  </w:style>
  <w:style w:type="table" w:styleId="Tabela-Siatka">
    <w:name w:val="Table Grid"/>
    <w:basedOn w:val="Standardowy"/>
    <w:uiPriority w:val="39"/>
    <w:rsid w:val="00136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E0A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AD0"/>
    <w:rPr>
      <w:rFonts w:ascii="Calibri" w:eastAsia="SimSun" w:hAnsi="Calibri" w:cs="Tahoma"/>
      <w:kern w:val="3"/>
      <w14:ligatures w14:val="none"/>
    </w:rPr>
  </w:style>
  <w:style w:type="paragraph" w:styleId="Stopka">
    <w:name w:val="footer"/>
    <w:basedOn w:val="Normalny"/>
    <w:link w:val="StopkaZnak"/>
    <w:uiPriority w:val="99"/>
    <w:unhideWhenUsed/>
    <w:rsid w:val="000E0A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AD0"/>
    <w:rPr>
      <w:rFonts w:ascii="Calibri" w:eastAsia="SimSun" w:hAnsi="Calibri" w:cs="Tahoma"/>
      <w:kern w:val="3"/>
      <w14:ligatures w14:val="none"/>
    </w:rPr>
  </w:style>
  <w:style w:type="character" w:styleId="Odwoaniedokomentarza">
    <w:name w:val="annotation reference"/>
    <w:basedOn w:val="Domylnaczcionkaakapitu"/>
    <w:uiPriority w:val="99"/>
    <w:semiHidden/>
    <w:unhideWhenUsed/>
    <w:rsid w:val="000A5622"/>
    <w:rPr>
      <w:sz w:val="16"/>
      <w:szCs w:val="16"/>
    </w:rPr>
  </w:style>
  <w:style w:type="paragraph" w:styleId="Tekstkomentarza">
    <w:name w:val="annotation text"/>
    <w:basedOn w:val="Normalny"/>
    <w:link w:val="TekstkomentarzaZnak"/>
    <w:uiPriority w:val="99"/>
    <w:unhideWhenUsed/>
    <w:rsid w:val="000A5622"/>
    <w:pPr>
      <w:spacing w:line="240" w:lineRule="auto"/>
    </w:pPr>
    <w:rPr>
      <w:sz w:val="20"/>
      <w:szCs w:val="20"/>
    </w:rPr>
  </w:style>
  <w:style w:type="character" w:customStyle="1" w:styleId="TekstkomentarzaZnak">
    <w:name w:val="Tekst komentarza Znak"/>
    <w:basedOn w:val="Domylnaczcionkaakapitu"/>
    <w:link w:val="Tekstkomentarza"/>
    <w:uiPriority w:val="99"/>
    <w:rsid w:val="000A5622"/>
    <w:rPr>
      <w:rFonts w:ascii="Calibri" w:eastAsia="SimSun" w:hAnsi="Calibri" w:cs="Tahoma"/>
      <w:kern w:val="3"/>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0A5622"/>
    <w:rPr>
      <w:b/>
      <w:bCs/>
    </w:rPr>
  </w:style>
  <w:style w:type="character" w:customStyle="1" w:styleId="TematkomentarzaZnak">
    <w:name w:val="Temat komentarza Znak"/>
    <w:basedOn w:val="TekstkomentarzaZnak"/>
    <w:link w:val="Tematkomentarza"/>
    <w:uiPriority w:val="99"/>
    <w:semiHidden/>
    <w:rsid w:val="000A5622"/>
    <w:rPr>
      <w:rFonts w:ascii="Calibri" w:eastAsia="SimSun" w:hAnsi="Calibri" w:cs="Tahoma"/>
      <w:b/>
      <w:bCs/>
      <w:kern w:val="3"/>
      <w:sz w:val="20"/>
      <w:szCs w:val="20"/>
      <w14:ligatures w14:val="none"/>
    </w:rPr>
  </w:style>
  <w:style w:type="numbering" w:customStyle="1" w:styleId="Styl1">
    <w:name w:val="Styl1"/>
    <w:uiPriority w:val="99"/>
    <w:rsid w:val="00FD6805"/>
    <w:pPr>
      <w:numPr>
        <w:numId w:val="11"/>
      </w:numPr>
    </w:pPr>
  </w:style>
  <w:style w:type="numbering" w:customStyle="1" w:styleId="Styl2">
    <w:name w:val="Styl2"/>
    <w:uiPriority w:val="99"/>
    <w:rsid w:val="00FD6805"/>
    <w:pPr>
      <w:numPr>
        <w:numId w:val="14"/>
      </w:numPr>
    </w:pPr>
  </w:style>
  <w:style w:type="paragraph" w:styleId="Tekstprzypisukocowego">
    <w:name w:val="endnote text"/>
    <w:basedOn w:val="Normalny"/>
    <w:link w:val="TekstprzypisukocowegoZnak"/>
    <w:uiPriority w:val="99"/>
    <w:semiHidden/>
    <w:unhideWhenUsed/>
    <w:rsid w:val="0081259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2595"/>
    <w:rPr>
      <w:rFonts w:ascii="Calibri" w:eastAsia="SimSun" w:hAnsi="Calibri" w:cs="Tahoma"/>
      <w:kern w:val="3"/>
      <w:sz w:val="20"/>
      <w:szCs w:val="20"/>
      <w14:ligatures w14:val="none"/>
    </w:rPr>
  </w:style>
  <w:style w:type="character" w:styleId="Odwoanieprzypisukocowego">
    <w:name w:val="endnote reference"/>
    <w:basedOn w:val="Domylnaczcionkaakapitu"/>
    <w:uiPriority w:val="99"/>
    <w:semiHidden/>
    <w:unhideWhenUsed/>
    <w:rsid w:val="00812595"/>
    <w:rPr>
      <w:vertAlign w:val="superscript"/>
    </w:rPr>
  </w:style>
  <w:style w:type="paragraph" w:styleId="Poprawka">
    <w:name w:val="Revision"/>
    <w:hidden/>
    <w:uiPriority w:val="99"/>
    <w:semiHidden/>
    <w:rsid w:val="00806B22"/>
    <w:pPr>
      <w:spacing w:after="0" w:line="240" w:lineRule="auto"/>
    </w:pPr>
    <w:rPr>
      <w:rFonts w:ascii="Calibri" w:eastAsia="SimSun" w:hAnsi="Calibri" w:cs="Tahoma"/>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D1969-1587-4371-B9CF-C8A05D326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2934</Words>
  <Characters>17604</Characters>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2026-01-11T10:34:00Z</dcterms:created>
  <dcterms:modified xsi:type="dcterms:W3CDTF">2026-01-11T11:17:00Z</dcterms:modified>
</cp:coreProperties>
</file>